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B9441" w14:textId="77777777" w:rsidR="002D137D" w:rsidRDefault="00000000">
      <w:pPr>
        <w:pStyle w:val="Nadpis2"/>
        <w:spacing w:before="360" w:after="80" w:line="240" w:lineRule="auto"/>
        <w:rPr>
          <w:color w:val="F36756"/>
          <w:sz w:val="32"/>
          <w:szCs w:val="32"/>
        </w:rPr>
      </w:pPr>
      <w:bookmarkStart w:id="0" w:name="_heading=h.qu08kfa3a2di" w:colFirst="0" w:colLast="0"/>
      <w:bookmarkEnd w:id="0"/>
      <w:r>
        <w:rPr>
          <w:color w:val="F36756"/>
          <w:sz w:val="32"/>
          <w:szCs w:val="32"/>
        </w:rPr>
        <w:t>Štartuje 18. ročník Týždňa dobrovoľníctva. Organizácie sa môžu registrovať do 10. apríla 2026</w:t>
      </w:r>
    </w:p>
    <w:p w14:paraId="28E36798" w14:textId="77777777" w:rsidR="002D137D" w:rsidRDefault="00000000">
      <w:pPr>
        <w:widowControl w:val="0"/>
        <w:spacing w:before="240" w:after="240"/>
        <w:jc w:val="both"/>
        <w:rPr>
          <w:b/>
          <w:bCs/>
        </w:rPr>
      </w:pPr>
      <w:r>
        <w:rPr>
          <w:b/>
          <w:bCs/>
        </w:rPr>
        <w:t>Organizácie z celého Slovenska majú jedinečnú príležitosť zapojiť sa do Týždňa dobrovoľníctva 2026, celoslovenskej kampane, ktorá spája dobrovoľníkov s organizáciami, ktoré potrebujú pomoc. Týždeň dobrovoľníctva 2026 sa uskutoční v termíne 18. – 24. mája 2026 a organizácie sa môžu registrovať do 10. apríla 2026.</w:t>
      </w:r>
    </w:p>
    <w:p w14:paraId="3709EDDD" w14:textId="77777777" w:rsidR="002D137D" w:rsidRDefault="00000000">
      <w:pPr>
        <w:widowControl w:val="0"/>
        <w:spacing w:before="240" w:after="240"/>
        <w:jc w:val="both"/>
      </w:pPr>
      <w:r>
        <w:t>Týždeň dobrovoľníctva každoročne prepája organizácie, školy, samosprávy a verejnosť s ľuďmi, ktorí chcú pomáhať. Organizácie tak získavajú možnosť osloviť nových dobrovoľníkov, predstaviť svoju činnosť a vytvoriť nové partnerstvá. Zapojiť sa môžu občianske združenia, neziskové organizácie, školy, centrá voľného času, knižnice, múzeá, domovy sociálnych služieb, samosprávy aj ďalšie inštitúcie.</w:t>
      </w:r>
    </w:p>
    <w:p w14:paraId="12F7013E" w14:textId="77777777" w:rsidR="002D137D" w:rsidRDefault="00000000">
      <w:pPr>
        <w:widowControl w:val="0"/>
        <w:spacing w:before="240" w:after="240"/>
        <w:jc w:val="both"/>
      </w:pPr>
      <w:r>
        <w:t xml:space="preserve">Týždeň dobrovoľníctva 2026 sa zároveň koná v roku, ktorý je vyhlásený za </w:t>
      </w:r>
      <w:r>
        <w:rPr>
          <w:b/>
          <w:bCs/>
        </w:rPr>
        <w:t>Medzinárodný rok dobrovoľníctva</w:t>
      </w:r>
      <w:r>
        <w:t>. Aj preto bude tento ročník ešte silnejšie zdôrazňovať význam aktívneho občianstva, solidarity a reálneho dopadu dobrovoľníckej práce na komunity.</w:t>
      </w:r>
    </w:p>
    <w:p w14:paraId="28F765B7" w14:textId="77777777" w:rsidR="002D137D" w:rsidRDefault="00000000">
      <w:pPr>
        <w:widowControl w:val="0"/>
        <w:spacing w:before="240" w:after="240"/>
        <w:jc w:val="both"/>
      </w:pPr>
      <w:r>
        <w:rPr>
          <w:i/>
          <w:iCs/>
        </w:rPr>
        <w:t xml:space="preserve">„Týždeň dobrovoľníctva dáva organizáciám priestor vyskúšať si spoluprácu s dobrovoľníkmi alebo ju rozšíriť. Mnohé organizácie počas kampane získali nielen pomoc na konkrétnu aktivitu, ale aj ľudí, ktorí sa rozhodli zostať dlhodobo. Pre verejnosť je to zároveň príležitosť zažiť dobrovoľníctvo na vlastnej koži a zistiť, kde sa cítia užitoční,“ </w:t>
      </w:r>
      <w:r>
        <w:t xml:space="preserve">hovorí Petra </w:t>
      </w:r>
      <w:proofErr w:type="spellStart"/>
      <w:r>
        <w:t>Gerhartová</w:t>
      </w:r>
      <w:proofErr w:type="spellEnd"/>
      <w:r>
        <w:t>, predsedníčka Prešovského dobrovoľníckeho centra, ktoré Týždeň dobrovoľníctva organizuje v Prešovskom kraji.</w:t>
      </w:r>
    </w:p>
    <w:p w14:paraId="3605EE2E" w14:textId="77777777" w:rsidR="002D137D" w:rsidRDefault="00000000">
      <w:pPr>
        <w:widowControl w:val="0"/>
        <w:spacing w:before="240" w:after="240"/>
        <w:jc w:val="both"/>
      </w:pPr>
      <w:r>
        <w:t>Organizácie sa môžu registrovať na</w:t>
      </w:r>
      <w:hyperlink r:id="rId7">
        <w:r>
          <w:t xml:space="preserve"> </w:t>
        </w:r>
      </w:hyperlink>
      <w:hyperlink r:id="rId8">
        <w:r>
          <w:rPr>
            <w:b/>
            <w:bCs/>
            <w:color w:val="1155CC"/>
            <w:u w:val="single"/>
          </w:rPr>
          <w:t>www.tyzdendobrovolnictva.sk</w:t>
        </w:r>
      </w:hyperlink>
      <w:r>
        <w:t xml:space="preserve"> a vytvárať neobmedzené množstvo dobrovoľníckych príležitostí. Dobrovoľníci si budú môcť aktivity vyberať </w:t>
      </w:r>
      <w:r>
        <w:rPr>
          <w:b/>
          <w:bCs/>
        </w:rPr>
        <w:t>od 20. apríla 2026</w:t>
      </w:r>
      <w:r>
        <w:t>.</w:t>
      </w:r>
    </w:p>
    <w:p w14:paraId="1C8F263E" w14:textId="77777777" w:rsidR="002D137D" w:rsidRDefault="00000000">
      <w:pPr>
        <w:pStyle w:val="Nadpis2"/>
        <w:widowControl w:val="0"/>
        <w:spacing w:before="360" w:after="80" w:line="276" w:lineRule="auto"/>
        <w:jc w:val="both"/>
        <w:rPr>
          <w:color w:val="7D3D5C"/>
          <w:sz w:val="34"/>
          <w:szCs w:val="34"/>
        </w:rPr>
      </w:pPr>
      <w:bookmarkStart w:id="1" w:name="_heading=h.sgcm4ev0bqfy" w:colFirst="0" w:colLast="0"/>
      <w:bookmarkEnd w:id="1"/>
      <w:r>
        <w:rPr>
          <w:color w:val="7D3D5C"/>
          <w:sz w:val="26"/>
          <w:szCs w:val="26"/>
        </w:rPr>
        <w:t>Prepojenie s iniciatívou Milujem svoje mesto - Milujem svoj kraj</w:t>
      </w:r>
    </w:p>
    <w:p w14:paraId="3ABACF99" w14:textId="77777777" w:rsidR="002D137D" w:rsidRDefault="00000000">
      <w:pPr>
        <w:widowControl w:val="0"/>
        <w:spacing w:before="240" w:after="240"/>
        <w:jc w:val="both"/>
      </w:pPr>
      <w:r>
        <w:t xml:space="preserve">Tento rok sa v Prešovskom kraji Týždeň dobrovoľníctva prepája s iniciatívou </w:t>
      </w:r>
      <w:r>
        <w:rPr>
          <w:b/>
          <w:bCs/>
        </w:rPr>
        <w:t>Milujem svoje mesto - Milujem svoj kraj</w:t>
      </w:r>
      <w:r>
        <w:t>. Mestá mali možnosť zapojiť sa do tejto iniciatívy do 28. februára 2026.</w:t>
      </w:r>
    </w:p>
    <w:p w14:paraId="2BBAE777" w14:textId="77777777" w:rsidR="002D137D" w:rsidRDefault="00000000">
      <w:pPr>
        <w:widowControl w:val="0"/>
        <w:spacing w:before="240" w:after="240"/>
        <w:jc w:val="both"/>
      </w:pPr>
      <w:r>
        <w:t>Aktivity v rámci festivalu Milujem svoje mesto - Milujem svoj kraj budú prebiehať počas dvoch týždňov, pričom jeden z nich sa časovo prekrýva s Týždňom dobrovoľníctva. To znamená, že v mnohých mestách budú komunitné a dobrovoľnícke aktivity prebiehať paralelne a vzájomne sa posilňovať.</w:t>
      </w:r>
    </w:p>
    <w:p w14:paraId="3C4E93A0" w14:textId="77777777" w:rsidR="002D137D" w:rsidRDefault="00000000">
      <w:pPr>
        <w:widowControl w:val="0"/>
        <w:spacing w:before="240" w:after="240"/>
        <w:jc w:val="both"/>
      </w:pPr>
      <w:r>
        <w:t xml:space="preserve">Pre mestá, ktoré sa zapojili do Milujem svoje mesto - Milujem svoj kraj, vzniká prirodzený priestor prepojiť svoje komunitné aktivity s Týždňom dobrovoľníctva a osloviť tak širšiu verejnosť. Organizácie v týchto mestách sa zároveň môžu registrovať do Týždňa dobrovoľníctva a získať tak ďalšiu podporu, propagáciu a dobrovoľníkov. </w:t>
      </w:r>
    </w:p>
    <w:p w14:paraId="2D824156" w14:textId="77777777" w:rsidR="002D137D" w:rsidRDefault="00000000">
      <w:pPr>
        <w:widowControl w:val="0"/>
        <w:spacing w:before="240" w:after="240"/>
        <w:jc w:val="both"/>
      </w:pPr>
      <w:r>
        <w:t xml:space="preserve">Viac informácií o festivale Milujem svoje mesto - Milujem svoj kraj: </w:t>
      </w:r>
      <w:hyperlink r:id="rId9">
        <w:r>
          <w:rPr>
            <w:color w:val="1155CC"/>
            <w:u w:val="single"/>
          </w:rPr>
          <w:t>www.msmpresov.sk</w:t>
        </w:r>
      </w:hyperlink>
      <w:r>
        <w:t xml:space="preserve"> </w:t>
      </w:r>
    </w:p>
    <w:p w14:paraId="79113C68" w14:textId="77777777" w:rsidR="002D137D" w:rsidRDefault="00000000">
      <w:pPr>
        <w:pStyle w:val="Nadpis2"/>
        <w:widowControl w:val="0"/>
        <w:spacing w:before="360" w:after="80" w:line="276" w:lineRule="auto"/>
        <w:jc w:val="both"/>
        <w:rPr>
          <w:color w:val="7D3D5C"/>
          <w:sz w:val="34"/>
          <w:szCs w:val="34"/>
        </w:rPr>
      </w:pPr>
      <w:bookmarkStart w:id="2" w:name="_heading=h.brnu8y4grc0u" w:colFirst="0" w:colLast="0"/>
      <w:bookmarkEnd w:id="2"/>
      <w:r>
        <w:rPr>
          <w:color w:val="7D3D5C"/>
          <w:sz w:val="26"/>
          <w:szCs w:val="26"/>
        </w:rPr>
        <w:t>Podpora pre zapojené organizácie</w:t>
      </w:r>
    </w:p>
    <w:p w14:paraId="25475C84" w14:textId="77777777" w:rsidR="002D137D" w:rsidRDefault="00000000">
      <w:pPr>
        <w:widowControl w:val="0"/>
        <w:spacing w:before="240" w:after="240"/>
        <w:jc w:val="both"/>
      </w:pPr>
      <w:r>
        <w:t>Prešovské dobrovoľnícke centrum, ako krajský organizátor kampane, poskytuje zapojeným organizáciám metodickú aj komunikačnú podporu. Po registrácii získajú organizácie usmernenia k príprave aktivít, tipy na prácu s dobrovoľníkmi a odporúčania, ako vytvoriť príjemné a profesionálne prostredie pre krátkodobé dobrovoľníctvo.</w:t>
      </w:r>
    </w:p>
    <w:p w14:paraId="3DB4FBCF" w14:textId="77777777" w:rsidR="002D137D" w:rsidRDefault="00000000">
      <w:pPr>
        <w:widowControl w:val="0"/>
        <w:spacing w:before="240" w:after="240"/>
        <w:jc w:val="both"/>
        <w:rPr>
          <w:highlight w:val="white"/>
        </w:rPr>
      </w:pPr>
      <w:r>
        <w:lastRenderedPageBreak/>
        <w:t xml:space="preserve">Pre všetky prihlásené organizácie v Prešovskom kraji bude zároveň pripravené online </w:t>
      </w:r>
      <w:r>
        <w:rPr>
          <w:highlight w:val="white"/>
        </w:rPr>
        <w:t>školenie manažmentu jednorazových dobrovoľníckych príležitostí, kde sa dozvedia podrobnosti o ďalšom postupe a realizácii aktivít.</w:t>
      </w:r>
    </w:p>
    <w:p w14:paraId="632D1574" w14:textId="77777777" w:rsidR="002D137D" w:rsidRDefault="00000000">
      <w:pPr>
        <w:widowControl w:val="0"/>
        <w:spacing w:before="240" w:after="240"/>
        <w:jc w:val="both"/>
      </w:pPr>
      <w:r>
        <w:t>Týždeň dobrovoľníctva organizujú naprieč Slovenskom jednotlivé krajské dobrovoľnícke centrá: Bratislavské dobrovoľnícke centrum, Centrum dobrovoľníctva Banská Bystrica, Nitrianske centrum dobrovoľníctva, Prešovské dobrovoľnícke centrum, Dobrovoľnícke centrum Trnavského kraja, Trenčianske dobrovoľnícke centrum a Žilinské dobrovoľnícke centrum v spolupráci s Platformou dobrovoľníckych centier a organizácií.</w:t>
      </w:r>
    </w:p>
    <w:p w14:paraId="539CFA80" w14:textId="77777777" w:rsidR="002D137D" w:rsidRDefault="00000000">
      <w:pPr>
        <w:widowControl w:val="0"/>
        <w:rPr>
          <w:sz w:val="2"/>
          <w:szCs w:val="2"/>
          <w:u w:val="single"/>
        </w:rPr>
      </w:pPr>
      <w:r>
        <w:rPr>
          <w:sz w:val="18"/>
          <w:szCs w:val="18"/>
          <w:u w:val="single"/>
        </w:rPr>
        <w:t>Kontakt</w:t>
      </w:r>
      <w:r>
        <w:rPr>
          <w:sz w:val="18"/>
          <w:szCs w:val="18"/>
          <w:u w:val="single"/>
        </w:rPr>
        <w:br/>
      </w:r>
    </w:p>
    <w:p w14:paraId="4842E7E7" w14:textId="77777777" w:rsidR="002D137D" w:rsidRDefault="00000000">
      <w:pPr>
        <w:widowControl w:val="0"/>
        <w:rPr>
          <w:b/>
          <w:bCs/>
          <w:sz w:val="16"/>
          <w:szCs w:val="16"/>
        </w:rPr>
      </w:pPr>
      <w:r>
        <w:rPr>
          <w:b/>
          <w:bCs/>
          <w:sz w:val="16"/>
          <w:szCs w:val="16"/>
        </w:rPr>
        <w:t xml:space="preserve">Ing. Alexandra </w:t>
      </w:r>
      <w:proofErr w:type="spellStart"/>
      <w:r>
        <w:rPr>
          <w:b/>
          <w:bCs/>
          <w:sz w:val="16"/>
          <w:szCs w:val="16"/>
        </w:rPr>
        <w:t>Rusňáková</w:t>
      </w:r>
      <w:proofErr w:type="spellEnd"/>
      <w:r>
        <w:rPr>
          <w:b/>
          <w:bCs/>
          <w:sz w:val="16"/>
          <w:szCs w:val="16"/>
        </w:rPr>
        <w:t xml:space="preserve">                                                           Mgr. Eva Mikita</w:t>
      </w:r>
    </w:p>
    <w:p w14:paraId="49C755DE" w14:textId="77777777" w:rsidR="002D137D" w:rsidRDefault="00000000">
      <w:pPr>
        <w:widowControl w:val="0"/>
        <w:rPr>
          <w:sz w:val="16"/>
          <w:szCs w:val="16"/>
        </w:rPr>
      </w:pPr>
      <w:r>
        <w:rPr>
          <w:sz w:val="16"/>
          <w:szCs w:val="16"/>
        </w:rPr>
        <w:t xml:space="preserve">Koordinátorka Týždňa dobrovoľníctva v Prešovskom kraji </w:t>
      </w:r>
      <w:r>
        <w:rPr>
          <w:b/>
          <w:bCs/>
          <w:sz w:val="16"/>
          <w:szCs w:val="16"/>
        </w:rPr>
        <w:t xml:space="preserve">            </w:t>
      </w:r>
      <w:r>
        <w:rPr>
          <w:sz w:val="16"/>
          <w:szCs w:val="16"/>
        </w:rPr>
        <w:t>PR manažérka Prešovského dobrovoľníckeho centra</w:t>
      </w:r>
      <w:r>
        <w:rPr>
          <w:sz w:val="16"/>
          <w:szCs w:val="16"/>
        </w:rPr>
        <w:br/>
        <w:t>alexandra@dobrovolnictvopo.sk                                                     pr@dobrovolnictvopo.sk</w:t>
      </w:r>
    </w:p>
    <w:p w14:paraId="7F361464" w14:textId="77777777" w:rsidR="002D137D" w:rsidRDefault="00000000">
      <w:pPr>
        <w:widowControl w:val="0"/>
      </w:pPr>
      <w:r>
        <w:rPr>
          <w:sz w:val="16"/>
          <w:szCs w:val="16"/>
        </w:rPr>
        <w:t>0908 616 041                                                                                  0911 092 263</w:t>
      </w:r>
    </w:p>
    <w:sectPr w:rsidR="002D137D">
      <w:headerReference w:type="default" r:id="rId10"/>
      <w:footerReference w:type="default" r:id="rId11"/>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FEAEB" w14:textId="77777777" w:rsidR="00E107DE" w:rsidRDefault="00E107DE">
      <w:pPr>
        <w:spacing w:line="240" w:lineRule="auto"/>
      </w:pPr>
      <w:r>
        <w:separator/>
      </w:r>
    </w:p>
  </w:endnote>
  <w:endnote w:type="continuationSeparator" w:id="0">
    <w:p w14:paraId="71BE33B9" w14:textId="77777777" w:rsidR="00E107DE" w:rsidRDefault="00E1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DE7051DA-95AB-453E-85A2-F28475CF77FC}"/>
  </w:font>
  <w:font w:name="Cambria">
    <w:panose1 w:val="02040503050406030204"/>
    <w:charset w:val="EE"/>
    <w:family w:val="roman"/>
    <w:pitch w:val="variable"/>
    <w:sig w:usb0="E00006FF" w:usb1="420024FF" w:usb2="02000000" w:usb3="00000000" w:csb0="0000019F" w:csb1="00000000"/>
    <w:embedRegular r:id="rId2" w:fontKey="{A6E90CAC-9C14-4F21-850C-CE406A8104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D62DD" w14:textId="77777777" w:rsidR="002D137D" w:rsidRDefault="002D137D">
    <w:pPr>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60DED" w14:textId="77777777" w:rsidR="00E107DE" w:rsidRDefault="00E107DE">
      <w:pPr>
        <w:spacing w:line="240" w:lineRule="auto"/>
      </w:pPr>
      <w:r>
        <w:separator/>
      </w:r>
    </w:p>
  </w:footnote>
  <w:footnote w:type="continuationSeparator" w:id="0">
    <w:p w14:paraId="01B63073" w14:textId="77777777" w:rsidR="00E107DE" w:rsidRDefault="00E1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A2C5" w14:textId="77777777" w:rsidR="002D137D" w:rsidRDefault="00000000">
    <w:pPr>
      <w:tabs>
        <w:tab w:val="center" w:pos="4513"/>
        <w:tab w:val="right" w:pos="9026"/>
      </w:tabs>
      <w:spacing w:line="240" w:lineRule="auto"/>
    </w:pPr>
    <w:r>
      <w:rPr>
        <w:noProof/>
      </w:rPr>
      <w:drawing>
        <wp:anchor distT="0" distB="0" distL="0" distR="0" simplePos="0" relativeHeight="251658240" behindDoc="1" locked="0" layoutInCell="1" hidden="0" allowOverlap="1" wp14:anchorId="3E4E2803" wp14:editId="5761DB12">
          <wp:simplePos x="0" y="0"/>
          <wp:positionH relativeFrom="column">
            <wp:posOffset>3867150</wp:posOffset>
          </wp:positionH>
          <wp:positionV relativeFrom="paragraph">
            <wp:posOffset>-342896</wp:posOffset>
          </wp:positionV>
          <wp:extent cx="2147888" cy="873717"/>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5434" b="5434"/>
                  <a:stretch>
                    <a:fillRect/>
                  </a:stretch>
                </pic:blipFill>
                <pic:spPr>
                  <a:xfrm>
                    <a:off x="0" y="0"/>
                    <a:ext cx="2147888" cy="873717"/>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37D"/>
    <w:rsid w:val="002D137D"/>
    <w:rsid w:val="00916B19"/>
    <w:rsid w:val="00C06621"/>
    <w:rsid w:val="00E107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85CC8"/>
  <w15:docId w15:val="{708509B1-D4CD-4546-BD9B-D6ED7A4EE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7D3D5C"/>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spacing w:after="240"/>
      <w:outlineLvl w:val="0"/>
    </w:pPr>
    <w:rPr>
      <w:b/>
      <w:bCs/>
      <w:color w:val="F36756"/>
      <w:sz w:val="36"/>
      <w:szCs w:val="36"/>
    </w:rPr>
  </w:style>
  <w:style w:type="paragraph" w:styleId="Nadpis2">
    <w:name w:val="heading 2"/>
    <w:basedOn w:val="Normlny"/>
    <w:next w:val="Normlny"/>
    <w:uiPriority w:val="9"/>
    <w:unhideWhenUsed/>
    <w:qFormat/>
    <w:pPr>
      <w:spacing w:line="360" w:lineRule="auto"/>
      <w:outlineLvl w:val="1"/>
    </w:pPr>
    <w:rPr>
      <w:b/>
      <w:bCs/>
      <w:color w:val="F9A51B"/>
      <w:sz w:val="28"/>
      <w:szCs w:val="28"/>
    </w:rPr>
  </w:style>
  <w:style w:type="paragraph" w:styleId="Nadpis3">
    <w:name w:val="heading 3"/>
    <w:basedOn w:val="Normlny"/>
    <w:next w:val="Normlny"/>
    <w:uiPriority w:val="9"/>
    <w:semiHidden/>
    <w:unhideWhenUsed/>
    <w:qFormat/>
    <w:pPr>
      <w:outlineLvl w:val="2"/>
    </w:pPr>
    <w:rPr>
      <w:b/>
      <w:bCs/>
      <w:sz w:val="24"/>
      <w:szCs w:val="24"/>
    </w:rPr>
  </w:style>
  <w:style w:type="paragraph" w:styleId="Nadpis4">
    <w:name w:val="heading 4"/>
    <w:basedOn w:val="Normlny"/>
    <w:next w:val="Normlny"/>
    <w:uiPriority w:val="9"/>
    <w:semiHidden/>
    <w:unhideWhenUsed/>
    <w:qFormat/>
    <w:pPr>
      <w:keepNext/>
      <w:keepLines/>
      <w:spacing w:before="280" w:after="80"/>
      <w:outlineLvl w:val="3"/>
    </w:pPr>
    <w:rPr>
      <w:color w:val="666666"/>
      <w:sz w:val="24"/>
      <w:szCs w:val="24"/>
    </w:rPr>
  </w:style>
  <w:style w:type="paragraph" w:styleId="Nadpis5">
    <w:name w:val="heading 5"/>
    <w:basedOn w:val="Normlny"/>
    <w:next w:val="Normlny"/>
    <w:uiPriority w:val="9"/>
    <w:semiHidden/>
    <w:unhideWhenUsed/>
    <w:qFormat/>
    <w:pPr>
      <w:keepNext/>
      <w:keepLines/>
      <w:spacing w:before="240" w:after="80"/>
      <w:outlineLvl w:val="4"/>
    </w:pPr>
    <w:rPr>
      <w:color w:val="666666"/>
    </w:rPr>
  </w:style>
  <w:style w:type="paragraph" w:styleId="Nadpis6">
    <w:name w:val="heading 6"/>
    <w:basedOn w:val="Normlny"/>
    <w:next w:val="Normlny"/>
    <w:uiPriority w:val="9"/>
    <w:semiHidden/>
    <w:unhideWhenUsed/>
    <w:qFormat/>
    <w:pPr>
      <w:keepNext/>
      <w:keepLines/>
      <w:spacing w:before="240" w:after="80"/>
      <w:outlineLvl w:val="5"/>
    </w:pPr>
    <w:rPr>
      <w:i/>
      <w:iCs/>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Hypertextovprepojenie">
    <w:name w:val="Hyperlink"/>
    <w:basedOn w:val="Predvolenpsmoodseku"/>
    <w:uiPriority w:val="99"/>
    <w:unhideWhenUsed/>
    <w:rsid w:val="0005170C"/>
    <w:rPr>
      <w:color w:val="0000FF" w:themeColor="hyperlink"/>
      <w:u w:val="single"/>
    </w:rPr>
  </w:style>
  <w:style w:type="character" w:styleId="Nevyrieenzmienka">
    <w:name w:val="Unresolved Mention"/>
    <w:basedOn w:val="Predvolenpsmoodseku"/>
    <w:uiPriority w:val="99"/>
    <w:semiHidden/>
    <w:unhideWhenUsed/>
    <w:rsid w:val="0005170C"/>
    <w:rPr>
      <w:color w:val="605E5C"/>
      <w:shd w:val="clear" w:color="auto" w:fill="E1DFDD"/>
    </w:rPr>
  </w:style>
  <w:style w:type="paragraph" w:styleId="Podtitul">
    <w:name w:val="Subtitle"/>
    <w:basedOn w:val="Normlny"/>
    <w:next w:val="Normlny"/>
    <w:uiPriority w:val="11"/>
    <w:qFormat/>
    <w:pPr>
      <w:keepNext/>
      <w:keepLines/>
      <w:pBdr>
        <w:top w:val="nil"/>
        <w:left w:val="nil"/>
        <w:bottom w:val="nil"/>
        <w:right w:val="nil"/>
        <w:between w:val="nil"/>
      </w:pBdr>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tyzdendobrovolnictva.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rowni.sk/dobroba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smpresov.sk"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Z14MkaWcC1AkGejdhnIKKEBsEA==">CgMxLjAyDmgucXUwOGtmYTNhMmRpMg5oLnNnY200ZXYwYnFmeTIOaC5icm51OHk0Z3JjMHU4AHIhMWJ2U09BM003YnpsRzA4N1JRRGt0MU9tcEY2V1Ewb2xk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3608</Characters>
  <Application>Microsoft Office Word</Application>
  <DocSecurity>0</DocSecurity>
  <Lines>30</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dc:creator>
  <cp:lastModifiedBy>Michal Marhefka</cp:lastModifiedBy>
  <cp:revision>2</cp:revision>
  <dcterms:created xsi:type="dcterms:W3CDTF">2026-03-10T09:36:00Z</dcterms:created>
  <dcterms:modified xsi:type="dcterms:W3CDTF">2026-03-10T09:36:00Z</dcterms:modified>
</cp:coreProperties>
</file>