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8919" w14:textId="77777777" w:rsidR="00222F19" w:rsidRPr="00035C3A" w:rsidRDefault="00222F19" w:rsidP="00B34B32">
      <w:pPr>
        <w:tabs>
          <w:tab w:val="left" w:pos="28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72"/>
          <w:szCs w:val="72"/>
          <w:lang w:eastAsia="sk-SK"/>
        </w:rPr>
      </w:pPr>
      <w:r w:rsidRPr="00035C3A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3B13F91" wp14:editId="01E068E8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1428750" cy="1838325"/>
            <wp:effectExtent l="19050" t="0" r="0" b="0"/>
            <wp:wrapSquare wrapText="bothSides"/>
            <wp:docPr id="1" name="Obrázok 1" descr="Lend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d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87A" w:rsidRPr="00035C3A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  <w:t>Záverečný účet Obce Lendak</w:t>
      </w:r>
    </w:p>
    <w:p w14:paraId="75353AED" w14:textId="22F5AA5A" w:rsidR="00C3187A" w:rsidRPr="00035C3A" w:rsidRDefault="00C3187A" w:rsidP="00BC0E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  <w:t>za rok 20</w:t>
      </w:r>
      <w:r w:rsidR="00E90A7C" w:rsidRPr="00035C3A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  <w:t>20</w:t>
      </w:r>
    </w:p>
    <w:p w14:paraId="162294CE" w14:textId="77777777" w:rsidR="00645D61" w:rsidRPr="00035C3A" w:rsidRDefault="00645D61" w:rsidP="00645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sk-SK"/>
        </w:rPr>
      </w:pPr>
    </w:p>
    <w:p w14:paraId="47B35C4E" w14:textId="77777777" w:rsidR="00222F19" w:rsidRPr="00035C3A" w:rsidRDefault="00222F19" w:rsidP="00645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sk-SK"/>
        </w:rPr>
      </w:pPr>
    </w:p>
    <w:p w14:paraId="46E90263" w14:textId="77777777" w:rsidR="00BC0E69" w:rsidRPr="00035C3A" w:rsidRDefault="00B34B32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       </w:t>
      </w:r>
      <w:r w:rsidR="00BC0E69"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Názov organizácie: Obec Lendak</w:t>
      </w:r>
    </w:p>
    <w:p w14:paraId="740D78F0" w14:textId="77777777" w:rsidR="00BC0E69" w:rsidRPr="00035C3A" w:rsidRDefault="00B34B32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ab/>
      </w:r>
      <w:r w:rsidR="00BC0E69"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IČO: 00326321</w:t>
      </w:r>
    </w:p>
    <w:p w14:paraId="43E57B62" w14:textId="77777777" w:rsidR="00BC0E69" w:rsidRPr="00035C3A" w:rsidRDefault="00BC0E69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                              </w:t>
      </w:r>
      <w:r w:rsidR="00B34B32"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ab/>
      </w:r>
      <w:r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DIČ:</w:t>
      </w:r>
      <w:r w:rsidR="002643CC"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2020697206</w:t>
      </w:r>
    </w:p>
    <w:p w14:paraId="55BB4387" w14:textId="11E3B975" w:rsidR="00222F19" w:rsidRPr="00035C3A" w:rsidRDefault="00B34B32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ab/>
      </w:r>
      <w:r w:rsidR="00222F19" w:rsidRPr="00035C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Zostavené dňa: </w:t>
      </w:r>
      <w:r w:rsidR="003B4AB7" w:rsidRPr="00035C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1</w:t>
      </w:r>
      <w:r w:rsidR="00B11D3D" w:rsidRPr="00035C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7</w:t>
      </w:r>
      <w:r w:rsidR="003B4AB7" w:rsidRPr="00035C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. mája 2021</w:t>
      </w:r>
    </w:p>
    <w:p w14:paraId="0C1A8596" w14:textId="77777777" w:rsidR="00BC0E69" w:rsidRPr="00035C3A" w:rsidRDefault="00BC0E69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14:paraId="70838269" w14:textId="77777777" w:rsidR="0089364C" w:rsidRPr="00035C3A" w:rsidRDefault="00034E5A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sk-SK"/>
        </w:rPr>
        <w:t>Dôvodová správa</w:t>
      </w:r>
    </w:p>
    <w:p w14:paraId="002EFBD2" w14:textId="77777777" w:rsidR="00755C4C" w:rsidRPr="00035C3A" w:rsidRDefault="00755C4C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zmysle § 16 Zákona č. 583/2004 Z. z. o rozpočtových pravidlách územnej samosprávy po skončení rozpočtového roka obec údaje o rozpočtovom hospodárení súhrnne spracuje do záverečného účtu obce. </w:t>
      </w:r>
    </w:p>
    <w:p w14:paraId="257F5C91" w14:textId="77777777" w:rsidR="00034E5A" w:rsidRPr="00035C3A" w:rsidRDefault="00034E5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20EDFC6" w14:textId="77777777" w:rsidR="00C3187A" w:rsidRPr="00035C3A" w:rsidRDefault="00C3187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Záverečný účet verejnej správy je súhrnný dokument, ktorý obsahuje štátny záverečný účet za príslušný rozpočtový rok a výsledky hospodárenia súhrnu rozpočtov ostatných subjektov verejnej správy za príslušný rozpočtový rok. </w:t>
      </w:r>
    </w:p>
    <w:p w14:paraId="2FAB8087" w14:textId="77777777" w:rsidR="00C3187A" w:rsidRPr="00035C3A" w:rsidRDefault="00C3187A" w:rsidP="00C3187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bookmarkStart w:id="0" w:name="catid_10879"/>
      <w:bookmarkEnd w:id="0"/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Poznámka: Všetky sumy sú uvádzané v €.</w:t>
      </w:r>
    </w:p>
    <w:p w14:paraId="616E8D76" w14:textId="77777777" w:rsidR="00C3187A" w:rsidRPr="00035C3A" w:rsidRDefault="00C3187A" w:rsidP="00C318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6935E093" w14:textId="3EB621A1" w:rsidR="00C3187A" w:rsidRPr="00035C3A" w:rsidRDefault="005D6609" w:rsidP="00382646">
      <w:pPr>
        <w:pStyle w:val="Odsekzoznamu"/>
        <w:numPr>
          <w:ilvl w:val="0"/>
          <w:numId w:val="9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Rozpočet obce z</w:t>
      </w:r>
      <w:r w:rsidR="00C3187A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a rok 20</w:t>
      </w:r>
      <w:r w:rsidR="00E90A7C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20</w:t>
      </w:r>
    </w:p>
    <w:p w14:paraId="52F55925" w14:textId="77777777" w:rsidR="00C3187A" w:rsidRPr="00035C3A" w:rsidRDefault="00C3187A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568F7FAD" w14:textId="537CBD59" w:rsidR="005D33C5" w:rsidRPr="00035C3A" w:rsidRDefault="00C3187A" w:rsidP="00E90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Základným nástrojom finančného hospodárenia </w:t>
      </w:r>
      <w:r w:rsidR="005D33C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bce Lendak </w:t>
      </w:r>
      <w:r w:rsidR="005D33C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</w:t>
      </w:r>
      <w:r w:rsidR="00E90A7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5D33C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</w:t>
      </w:r>
      <w:r w:rsidR="0096489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ozpočet </w:t>
      </w:r>
      <w:r w:rsidR="005D33C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bce</w:t>
      </w:r>
      <w:r w:rsidR="005D33C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Lendak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 20</w:t>
      </w:r>
      <w:r w:rsidR="00E90A7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. Obec Lendak v roku 20</w:t>
      </w:r>
      <w:r w:rsidR="00E90A7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zostavila rozpočet podľa ustanovenia </w:t>
      </w:r>
      <w:hyperlink r:id="rId9" w:tgtFrame="_blank" w:history="1">
        <w:r w:rsidRPr="00035C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10 odsek 7 zákona č. 583/2004 Z. z.</w:t>
        </w:r>
      </w:hyperlink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rozpočtových pravidlách územnej samosprávy a o zmene a doplnení niektorých zákonov v znen</w:t>
      </w:r>
      <w:r w:rsidR="006115E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 neskorších predpisov. </w:t>
      </w:r>
      <w:r w:rsidR="009C1DB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Lendak na rok 20</w:t>
      </w:r>
      <w:r w:rsidR="00E90A7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9C1DB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zostavený ako </w:t>
      </w:r>
      <w:r w:rsidR="0050339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vyrovnaný, </w:t>
      </w:r>
      <w:r w:rsidR="009C1DB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pričom schodok kapitálového rozpočtu vo výške</w:t>
      </w:r>
      <w:r w:rsidR="003E423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04B9A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459 657,00</w:t>
      </w:r>
      <w:r w:rsidR="009C1DB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  <w:r w:rsidR="00F04B9A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schodok finančného rozpočtu vo výške 96 000,00 € </w:t>
      </w:r>
      <w:r w:rsidR="009C1DB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krytý prebytkom bežného rozpočtu vo výške </w:t>
      </w:r>
      <w:r w:rsidR="00F04B9A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555 657,00</w:t>
      </w:r>
      <w:r w:rsidR="009C1DB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 </w:t>
      </w:r>
      <w:r w:rsidR="006115E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V skutočnom čerpaní finančných prostriedkov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C181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6115E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Lendak </w:t>
      </w:r>
      <w:r w:rsidR="006115E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</w:t>
      </w:r>
      <w:r w:rsidR="006115E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F04B9A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6115E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116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vykázal</w:t>
      </w:r>
      <w:r w:rsidR="006115E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B116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prebytok bežného rozpočtu v sume </w:t>
      </w:r>
      <w:r w:rsidR="003C4820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657 301,39</w:t>
      </w:r>
      <w:r w:rsidR="005B116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schodok</w:t>
      </w:r>
      <w:r w:rsidR="00EC1BE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kapitálového rozpočtu v sume </w:t>
      </w:r>
      <w:r w:rsidR="003C4820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209 260,82</w:t>
      </w:r>
      <w:r w:rsidR="005B116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a prebytok rozpočtu finanč</w:t>
      </w:r>
      <w:r w:rsidR="00264F00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ných operácií v sume </w:t>
      </w:r>
      <w:r w:rsidR="003C4820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279 920,63 </w:t>
      </w:r>
      <w:r w:rsidR="005B116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Rozpočet obce Lendak bol schválený obecným zastupiteľstvom </w:t>
      </w:r>
      <w:r w:rsidRPr="00035C3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dňa</w:t>
      </w:r>
      <w:r w:rsidR="003E423E" w:rsidRPr="00035C3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="005056DA" w:rsidRPr="00035C3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1</w:t>
      </w:r>
      <w:r w:rsidR="00E90A7C" w:rsidRPr="00035C3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6</w:t>
      </w:r>
      <w:r w:rsidRPr="00035C3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="00503393" w:rsidRPr="00035C3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="005056DA" w:rsidRPr="00035C3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12</w:t>
      </w:r>
      <w:r w:rsidRPr="00035C3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="004D6889" w:rsidRPr="00035C3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Pr="00035C3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201</w:t>
      </w:r>
      <w:r w:rsidR="00E90A7C" w:rsidRPr="00035C3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9</w:t>
      </w:r>
      <w:r w:rsidRPr="00035C3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uznesením č.</w:t>
      </w:r>
      <w:r w:rsidR="00E90A7C" w:rsidRPr="00035C3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164</w:t>
      </w:r>
      <w:r w:rsidR="005056DA" w:rsidRPr="00035C3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/201</w:t>
      </w:r>
      <w:r w:rsidR="00E90A7C" w:rsidRPr="00035C3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9</w:t>
      </w:r>
      <w:r w:rsidRPr="00035C3A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</w:p>
    <w:p w14:paraId="57E5C591" w14:textId="77777777" w:rsidR="00E90A7C" w:rsidRPr="00035C3A" w:rsidRDefault="00E90A7C" w:rsidP="00E90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1E27E" w14:textId="4D2A447C" w:rsidR="00C3187A" w:rsidRPr="00035C3A" w:rsidRDefault="009166F5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V priebehu roka  bol rozpočet </w:t>
      </w:r>
      <w:r w:rsidR="00C3187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upravený 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nasledovnými zmenami</w:t>
      </w:r>
      <w:r w:rsidR="00C3187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:</w:t>
      </w:r>
    </w:p>
    <w:p w14:paraId="4FB32F0D" w14:textId="77777777" w:rsidR="00E90A7C" w:rsidRPr="00035C3A" w:rsidRDefault="00E90A7C" w:rsidP="003826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prvá  zmena schválená dňa 03. 02. 2020 uznesením č. 181/2020,</w:t>
      </w:r>
    </w:p>
    <w:p w14:paraId="2820F13F" w14:textId="77777777" w:rsidR="00E90A7C" w:rsidRPr="00035C3A" w:rsidRDefault="00E90A7C" w:rsidP="003826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druhá zmena dňa 19. 03. 2020 na základe oznámení o pridelení výšky finančných prostriedkov,</w:t>
      </w:r>
    </w:p>
    <w:p w14:paraId="12D3CA77" w14:textId="77777777" w:rsidR="00E90A7C" w:rsidRPr="00035C3A" w:rsidRDefault="00E90A7C" w:rsidP="003826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tretia zmena schválená dňa 08. 06. 2020 uznesením č. 208/2020,</w:t>
      </w:r>
    </w:p>
    <w:p w14:paraId="620B0322" w14:textId="77777777" w:rsidR="00E90A7C" w:rsidRPr="00035C3A" w:rsidRDefault="00E90A7C" w:rsidP="003826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štvrtá zmena schválená dňa 09. 07. 2020 uznesením č. 220/2020,</w:t>
      </w:r>
    </w:p>
    <w:p w14:paraId="5B840944" w14:textId="77777777" w:rsidR="00E90A7C" w:rsidRPr="00035C3A" w:rsidRDefault="00E90A7C" w:rsidP="003826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piata zmena schválená dňa 10. 08. 2020 uznesením č. 230/2020,</w:t>
      </w:r>
    </w:p>
    <w:p w14:paraId="73644E57" w14:textId="77777777" w:rsidR="00E90A7C" w:rsidRPr="00035C3A" w:rsidRDefault="00E90A7C" w:rsidP="003826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šiesta zmena schválená dňa 05. 10. 2020 uznesením č. 254/2020,</w:t>
      </w:r>
    </w:p>
    <w:p w14:paraId="6A1E5B3C" w14:textId="77777777" w:rsidR="00E90A7C" w:rsidRPr="00035C3A" w:rsidRDefault="00E90A7C" w:rsidP="003826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siedma zmena schválená dňa 09. 11. 2020 uznesením č. 268/2020 a 270/2020,</w:t>
      </w:r>
    </w:p>
    <w:p w14:paraId="299F01E9" w14:textId="77777777" w:rsidR="00E90A7C" w:rsidRPr="00035C3A" w:rsidRDefault="00E90A7C" w:rsidP="003826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ôsma zmena dňa 30. 11. 2020 na základe oznámení o pridelení a o úprave výšky finančných prostriedkov,</w:t>
      </w:r>
    </w:p>
    <w:p w14:paraId="54191DD0" w14:textId="77777777" w:rsidR="00E90A7C" w:rsidRPr="00035C3A" w:rsidRDefault="00E90A7C" w:rsidP="003826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deviata zmena schválená dňa 14. 12. 2020 uznesením č. 286/2020,</w:t>
      </w:r>
    </w:p>
    <w:p w14:paraId="62998A0E" w14:textId="77777777" w:rsidR="00E90A7C" w:rsidRPr="00035C3A" w:rsidRDefault="00E90A7C" w:rsidP="003826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desiata zmena dňa 28. 12. 2020 na základe oznámení a o pridelení a o úprave výšky finančných prostriedkov,</w:t>
      </w:r>
    </w:p>
    <w:p w14:paraId="37521E97" w14:textId="117146F2" w:rsidR="00E90A7C" w:rsidRPr="00035C3A" w:rsidRDefault="00E90A7C" w:rsidP="003826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jedenásta zmena 29. 12. 2020 rozpočtové opatrenie starostu obce </w:t>
      </w:r>
      <w:r w:rsidR="007C7CF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(rozpočtový presun výdavkov v rámci schváleného rozpočtu obce do výšky 10 000 €)</w:t>
      </w:r>
      <w:r w:rsidR="007C7CF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46C6916" w14:textId="7D5A6F6B" w:rsidR="00E90A7C" w:rsidRPr="00035C3A" w:rsidRDefault="00E90A7C" w:rsidP="0038264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dvanásta zmena 30. 12. 2020 rozpočtové opatrenie starostu obce </w:t>
      </w:r>
      <w:r w:rsidR="007C7CF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(povolené prekročenie výdavkov pri dosiahnutí vyšších príjmov obce do 10 000 € )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9922AFA" w14:textId="2787A22C" w:rsidR="00E90A7C" w:rsidRPr="00035C3A" w:rsidRDefault="00E90A7C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E82A709" w14:textId="175E9108" w:rsidR="00C3187A" w:rsidRPr="00035C3A" w:rsidRDefault="001F4563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Tabuľka č. 1: </w:t>
      </w:r>
      <w:r w:rsidR="006115EE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Rozpočtové hospodárenie </w:t>
      </w:r>
      <w:r w:rsidR="00FC181E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Obce Lendak </w:t>
      </w:r>
      <w:r w:rsidR="006115EE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roku 20</w:t>
      </w:r>
      <w:r w:rsidR="00F04B9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20</w:t>
      </w:r>
    </w:p>
    <w:tbl>
      <w:tblPr>
        <w:tblStyle w:val="Mriekatabuky"/>
        <w:tblW w:w="9700" w:type="dxa"/>
        <w:tblLayout w:type="fixed"/>
        <w:tblLook w:val="04A0" w:firstRow="1" w:lastRow="0" w:firstColumn="1" w:lastColumn="0" w:noHBand="0" w:noVBand="1"/>
      </w:tblPr>
      <w:tblGrid>
        <w:gridCol w:w="3179"/>
        <w:gridCol w:w="1843"/>
        <w:gridCol w:w="1843"/>
        <w:gridCol w:w="1843"/>
        <w:gridCol w:w="992"/>
      </w:tblGrid>
      <w:tr w:rsidR="005E37D4" w:rsidRPr="00035C3A" w14:paraId="37AD0B88" w14:textId="77777777" w:rsidTr="00EC1BED">
        <w:tc>
          <w:tcPr>
            <w:tcW w:w="3179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14:paraId="654EC801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catid_10880"/>
            <w:bookmarkEnd w:id="1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14:paraId="1A5BAFFF" w14:textId="1867E6D7" w:rsidR="005E37D4" w:rsidRPr="00035C3A" w:rsidRDefault="005E37D4" w:rsidP="0096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na rok 20</w:t>
            </w:r>
            <w:r w:rsidR="00F04B9A"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14:paraId="4A7B971D" w14:textId="6F469898" w:rsidR="005E37D4" w:rsidRPr="00035C3A" w:rsidRDefault="005E37D4" w:rsidP="0096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po zmenách 20</w:t>
            </w:r>
            <w:r w:rsidR="00F04B9A"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2610656" w14:textId="7EDEE285" w:rsidR="005E37D4" w:rsidRPr="00035C3A" w:rsidRDefault="005E37D4" w:rsidP="009648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 k 31.12.20</w:t>
            </w:r>
            <w:r w:rsidR="00F04B9A"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F3CB9B4" w14:textId="77777777" w:rsidR="005E37D4" w:rsidRPr="00035C3A" w:rsidRDefault="005E37D4" w:rsidP="005D33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Plnenie v %</w:t>
            </w:r>
          </w:p>
        </w:tc>
      </w:tr>
      <w:tr w:rsidR="005E37D4" w:rsidRPr="00035C3A" w14:paraId="7748C8E5" w14:textId="77777777" w:rsidTr="00F04B9A">
        <w:tc>
          <w:tcPr>
            <w:tcW w:w="3179" w:type="dxa"/>
            <w:shd w:val="clear" w:color="auto" w:fill="FFFFFF" w:themeFill="background1"/>
            <w:hideMark/>
          </w:tcPr>
          <w:p w14:paraId="04A0226C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0E553DB0" w14:textId="29C171CD" w:rsidR="005E37D4" w:rsidRPr="00035C3A" w:rsidRDefault="00981B6B" w:rsidP="00CF45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F04B9A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875 718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772C421B" w14:textId="3BF0FB3F" w:rsidR="005E37D4" w:rsidRPr="00035C3A" w:rsidRDefault="0036480C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5 164 215,24</w:t>
            </w:r>
          </w:p>
        </w:tc>
        <w:tc>
          <w:tcPr>
            <w:tcW w:w="1843" w:type="dxa"/>
            <w:shd w:val="clear" w:color="auto" w:fill="FFFFFF" w:themeFill="background1"/>
          </w:tcPr>
          <w:p w14:paraId="77F0F659" w14:textId="78685C52" w:rsidR="005E37D4" w:rsidRPr="00035C3A" w:rsidRDefault="00CA5726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5 388 004,85</w:t>
            </w:r>
          </w:p>
        </w:tc>
        <w:tc>
          <w:tcPr>
            <w:tcW w:w="992" w:type="dxa"/>
            <w:shd w:val="clear" w:color="auto" w:fill="FFFFFF" w:themeFill="background1"/>
          </w:tcPr>
          <w:p w14:paraId="7227ADF0" w14:textId="758810BA" w:rsidR="005E37D4" w:rsidRPr="00035C3A" w:rsidRDefault="00CA5726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104,33</w:t>
            </w:r>
          </w:p>
        </w:tc>
      </w:tr>
      <w:tr w:rsidR="005E37D4" w:rsidRPr="00035C3A" w14:paraId="2A20ACD8" w14:textId="77777777" w:rsidTr="00F04B9A">
        <w:tc>
          <w:tcPr>
            <w:tcW w:w="3179" w:type="dxa"/>
            <w:tcBorders>
              <w:bottom w:val="single" w:sz="4" w:space="0" w:color="auto"/>
            </w:tcBorders>
            <w:hideMark/>
          </w:tcPr>
          <w:p w14:paraId="3E4FEB02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1AF78245" w14:textId="73FDDE73" w:rsidR="005E37D4" w:rsidRPr="00035C3A" w:rsidRDefault="00F04B9A" w:rsidP="009638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4 320 061</w:t>
            </w:r>
            <w:r w:rsidR="00981B6B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4D630A" w14:textId="350140F4" w:rsidR="00E267EE" w:rsidRPr="00035C3A" w:rsidRDefault="006E0113" w:rsidP="00E267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4 930 013,59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DD4588" w14:textId="67AB95B0" w:rsidR="005E37D4" w:rsidRPr="00035C3A" w:rsidRDefault="00A10F6B" w:rsidP="009940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4 730</w:t>
            </w:r>
            <w:r w:rsidR="00D26B52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703,46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C15684" w14:textId="65E2C51C" w:rsidR="005E37D4" w:rsidRPr="00035C3A" w:rsidRDefault="003C4820" w:rsidP="002C42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95,96</w:t>
            </w:r>
          </w:p>
        </w:tc>
      </w:tr>
      <w:tr w:rsidR="005E37D4" w:rsidRPr="00035C3A" w14:paraId="18366A0B" w14:textId="77777777" w:rsidTr="00F04B9A">
        <w:tc>
          <w:tcPr>
            <w:tcW w:w="3179" w:type="dxa"/>
            <w:shd w:val="clear" w:color="auto" w:fill="D9D9D9" w:themeFill="background1" w:themeFillShade="D9"/>
            <w:hideMark/>
          </w:tcPr>
          <w:p w14:paraId="4293985C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3348DC9C" w14:textId="15C69E88" w:rsidR="005E37D4" w:rsidRPr="00035C3A" w:rsidRDefault="00F04B9A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555 657</w:t>
            </w:r>
            <w:r w:rsidR="00981B6B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D4428B0" w14:textId="2CB255B2" w:rsidR="005E37D4" w:rsidRPr="00035C3A" w:rsidRDefault="006E0113" w:rsidP="00805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234 201,65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D99D84" w14:textId="58EBB05B" w:rsidR="005E37D4" w:rsidRPr="00035C3A" w:rsidRDefault="003C4820" w:rsidP="00F857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657 301,39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7C7F8F" w14:textId="615BB764" w:rsidR="005E37D4" w:rsidRPr="00035C3A" w:rsidRDefault="005577C4" w:rsidP="0006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5E37D4" w:rsidRPr="00035C3A" w14:paraId="675664A1" w14:textId="77777777" w:rsidTr="00F04B9A">
        <w:tc>
          <w:tcPr>
            <w:tcW w:w="3179" w:type="dxa"/>
            <w:hideMark/>
          </w:tcPr>
          <w:p w14:paraId="7A8EDA58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43" w:type="dxa"/>
            <w:hideMark/>
          </w:tcPr>
          <w:p w14:paraId="555B6491" w14:textId="3D271D3A" w:rsidR="005E37D4" w:rsidRPr="00035C3A" w:rsidRDefault="00F04B9A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419 125</w:t>
            </w:r>
            <w:r w:rsidR="00981B6B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43" w:type="dxa"/>
          </w:tcPr>
          <w:p w14:paraId="2E2DFF98" w14:textId="45DAA810" w:rsidR="005E37D4" w:rsidRPr="00035C3A" w:rsidRDefault="00F04B9A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460 474,43</w:t>
            </w:r>
          </w:p>
        </w:tc>
        <w:tc>
          <w:tcPr>
            <w:tcW w:w="1843" w:type="dxa"/>
          </w:tcPr>
          <w:p w14:paraId="35B339CB" w14:textId="448AA2E2" w:rsidR="005E37D4" w:rsidRPr="00035C3A" w:rsidRDefault="005577C4" w:rsidP="005967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407 919,23</w:t>
            </w:r>
          </w:p>
        </w:tc>
        <w:tc>
          <w:tcPr>
            <w:tcW w:w="992" w:type="dxa"/>
          </w:tcPr>
          <w:p w14:paraId="37BCF6D7" w14:textId="51B56EAC" w:rsidR="005E37D4" w:rsidRPr="00035C3A" w:rsidRDefault="005577C4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88,59</w:t>
            </w:r>
          </w:p>
        </w:tc>
      </w:tr>
      <w:tr w:rsidR="005E37D4" w:rsidRPr="00035C3A" w14:paraId="5A9449DA" w14:textId="77777777" w:rsidTr="00F04B9A">
        <w:tc>
          <w:tcPr>
            <w:tcW w:w="3179" w:type="dxa"/>
            <w:tcBorders>
              <w:bottom w:val="single" w:sz="4" w:space="0" w:color="auto"/>
            </w:tcBorders>
            <w:hideMark/>
          </w:tcPr>
          <w:p w14:paraId="785F5C1C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7D5DA663" w14:textId="79595507" w:rsidR="005E37D4" w:rsidRPr="00035C3A" w:rsidRDefault="00F04B9A" w:rsidP="009638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878 782</w:t>
            </w:r>
            <w:r w:rsidR="00981B6B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C52CDD" w14:textId="0C25A550" w:rsidR="005E37D4" w:rsidRPr="00035C3A" w:rsidRDefault="00851E4C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859</w:t>
            </w:r>
            <w:r w:rsidR="006E0113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008,95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56C85F" w14:textId="5C59FC25" w:rsidR="005E37D4" w:rsidRPr="00035C3A" w:rsidRDefault="00A10F6B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617 180,05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518CD3" w14:textId="3B1410A0" w:rsidR="005E37D4" w:rsidRPr="00035C3A" w:rsidRDefault="003C4820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71,85</w:t>
            </w:r>
          </w:p>
        </w:tc>
      </w:tr>
      <w:tr w:rsidR="005E37D4" w:rsidRPr="00035C3A" w14:paraId="10E9129F" w14:textId="77777777" w:rsidTr="00F04B9A">
        <w:tc>
          <w:tcPr>
            <w:tcW w:w="317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5E209D0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4B9F2D54" w14:textId="7C001E50" w:rsidR="005E37D4" w:rsidRPr="00035C3A" w:rsidRDefault="00981B6B" w:rsidP="008627BB">
            <w:pPr>
              <w:pStyle w:val="Odsekzoznamu"/>
              <w:ind w:left="0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F04B9A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459 657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AD545" w14:textId="6613FB60" w:rsidR="005E37D4" w:rsidRPr="00035C3A" w:rsidRDefault="006E0113" w:rsidP="00844888">
            <w:pPr>
              <w:pStyle w:val="Odsekzoznamu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-398 534,52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F4852B" w14:textId="7ED6CDF5" w:rsidR="005E37D4" w:rsidRPr="00035C3A" w:rsidRDefault="00A10F6B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-209 260,82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598F0" w14:textId="6A3A805F" w:rsidR="005E37D4" w:rsidRPr="00035C3A" w:rsidRDefault="005577C4" w:rsidP="0006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5E37D4" w:rsidRPr="00035C3A" w14:paraId="78EDADB2" w14:textId="77777777" w:rsidTr="00F04B9A">
        <w:tc>
          <w:tcPr>
            <w:tcW w:w="3179" w:type="dxa"/>
            <w:shd w:val="clear" w:color="auto" w:fill="FFFFFF" w:themeFill="background1"/>
            <w:hideMark/>
          </w:tcPr>
          <w:p w14:paraId="587C12A9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Príjmové finančné operácie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2AE4C060" w14:textId="27865D49" w:rsidR="005E37D4" w:rsidRPr="00035C3A" w:rsidRDefault="00F04B9A" w:rsidP="00CF45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4 000</w:t>
            </w:r>
            <w:r w:rsidR="00981B6B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4B4FAB1" w14:textId="7C809E4F" w:rsidR="005E37D4" w:rsidRPr="00035C3A" w:rsidRDefault="00F04B9A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409 920,59</w:t>
            </w:r>
          </w:p>
        </w:tc>
        <w:tc>
          <w:tcPr>
            <w:tcW w:w="1843" w:type="dxa"/>
            <w:shd w:val="clear" w:color="auto" w:fill="FFFFFF" w:themeFill="background1"/>
          </w:tcPr>
          <w:p w14:paraId="4E022DA5" w14:textId="11B832E9" w:rsidR="005E37D4" w:rsidRPr="00035C3A" w:rsidRDefault="005577C4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409 920,59</w:t>
            </w:r>
          </w:p>
        </w:tc>
        <w:tc>
          <w:tcPr>
            <w:tcW w:w="992" w:type="dxa"/>
            <w:shd w:val="clear" w:color="auto" w:fill="FFFFFF" w:themeFill="background1"/>
          </w:tcPr>
          <w:p w14:paraId="449DE882" w14:textId="4DE6B227" w:rsidR="005E37D4" w:rsidRPr="00035C3A" w:rsidRDefault="005577C4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E37D4" w:rsidRPr="00035C3A" w14:paraId="6C7BB123" w14:textId="77777777" w:rsidTr="00F04B9A">
        <w:tc>
          <w:tcPr>
            <w:tcW w:w="3179" w:type="dxa"/>
            <w:tcBorders>
              <w:bottom w:val="single" w:sz="4" w:space="0" w:color="auto"/>
            </w:tcBorders>
            <w:hideMark/>
          </w:tcPr>
          <w:p w14:paraId="512D8A23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Výdavkové finančné operácie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5B193FF3" w14:textId="77777777" w:rsidR="008627BB" w:rsidRPr="00035C3A" w:rsidRDefault="00981B6B" w:rsidP="00EC1B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B721F2" w14:textId="5978144A" w:rsidR="008627BB" w:rsidRPr="00035C3A" w:rsidRDefault="005577C4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9E247E" w14:textId="48C87F74" w:rsidR="008627BB" w:rsidRPr="00035C3A" w:rsidRDefault="005577C4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129 999,96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EADF0D" w14:textId="6ADE0B41" w:rsidR="00065AD4" w:rsidRPr="00035C3A" w:rsidRDefault="005577C4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E37D4" w:rsidRPr="00035C3A" w14:paraId="3F768E99" w14:textId="77777777" w:rsidTr="00F04B9A">
        <w:tc>
          <w:tcPr>
            <w:tcW w:w="317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0478D7D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40BE554" w14:textId="528D2725" w:rsidR="005E37D4" w:rsidRPr="00035C3A" w:rsidRDefault="00F04B9A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-96 000</w:t>
            </w:r>
            <w:r w:rsidR="00981B6B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99717" w14:textId="0FCB0FD1" w:rsidR="005E37D4" w:rsidRPr="00035C3A" w:rsidRDefault="005577C4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279 920,59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D62373" w14:textId="1DC7C5A6" w:rsidR="005E37D4" w:rsidRPr="00035C3A" w:rsidRDefault="005577C4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279 920,63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1AC14E" w14:textId="6362B206" w:rsidR="005E37D4" w:rsidRPr="00035C3A" w:rsidRDefault="005577C4" w:rsidP="0006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5E37D4" w:rsidRPr="00035C3A" w14:paraId="3A1313F2" w14:textId="77777777" w:rsidTr="00EC1BED">
        <w:tc>
          <w:tcPr>
            <w:tcW w:w="3179" w:type="dxa"/>
            <w:shd w:val="clear" w:color="auto" w:fill="A6A6A6" w:themeFill="background1" w:themeFillShade="A6"/>
            <w:hideMark/>
          </w:tcPr>
          <w:p w14:paraId="42496570" w14:textId="77777777" w:rsidR="002A62A6" w:rsidRPr="00035C3A" w:rsidRDefault="002A62A6" w:rsidP="00F641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14C55C12" w14:textId="77777777" w:rsidR="005E37D4" w:rsidRPr="00035C3A" w:rsidRDefault="005E37D4" w:rsidP="00F641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Celkové hospodárenie obce</w:t>
            </w:r>
          </w:p>
        </w:tc>
        <w:tc>
          <w:tcPr>
            <w:tcW w:w="1843" w:type="dxa"/>
            <w:shd w:val="clear" w:color="auto" w:fill="A6A6A6" w:themeFill="background1" w:themeFillShade="A6"/>
            <w:hideMark/>
          </w:tcPr>
          <w:p w14:paraId="7269E4F8" w14:textId="77777777" w:rsidR="002A62A6" w:rsidRPr="00035C3A" w:rsidRDefault="002A62A6" w:rsidP="0096386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381F467" w14:textId="77777777" w:rsidR="00963863" w:rsidRPr="00035C3A" w:rsidRDefault="00981B6B" w:rsidP="0096386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3" w:type="dxa"/>
            <w:shd w:val="clear" w:color="auto" w:fill="A6A6A6" w:themeFill="background1" w:themeFillShade="A6"/>
            <w:hideMark/>
          </w:tcPr>
          <w:p w14:paraId="0B8A0C6E" w14:textId="77777777" w:rsidR="002A62A6" w:rsidRPr="00035C3A" w:rsidRDefault="002A62A6" w:rsidP="00B34B3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4A0B98D9" w14:textId="74363CAD" w:rsidR="00963863" w:rsidRPr="00035C3A" w:rsidRDefault="006E0113" w:rsidP="00B34B3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115 587,72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39F3A236" w14:textId="77777777" w:rsidR="002A62A6" w:rsidRPr="00035C3A" w:rsidRDefault="002A62A6" w:rsidP="002A059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52A2C23D" w14:textId="091A8D10" w:rsidR="00963863" w:rsidRPr="00035C3A" w:rsidRDefault="003C4820" w:rsidP="002A059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727 961,20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9028915" w14:textId="77777777" w:rsidR="00CA6442" w:rsidRPr="00035C3A" w:rsidRDefault="00CA6442" w:rsidP="00CA64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0151CC31" w14:textId="77777777" w:rsidR="00EC1BED" w:rsidRPr="00035C3A" w:rsidRDefault="00EC1BED" w:rsidP="00CA64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</w:tbl>
    <w:p w14:paraId="20E0224C" w14:textId="77777777" w:rsidR="00CB2904" w:rsidRPr="00035C3A" w:rsidRDefault="00CB2904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906FE3" w14:textId="6CEBB4AA" w:rsidR="00C3187A" w:rsidRPr="00035C3A" w:rsidRDefault="00C3187A" w:rsidP="00382646">
      <w:pPr>
        <w:pStyle w:val="Odsekzoznamu"/>
        <w:numPr>
          <w:ilvl w:val="0"/>
          <w:numId w:val="9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Rozbor plnenia príjmov za rok 20</w:t>
      </w:r>
      <w:r w:rsidR="002C62B8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20</w:t>
      </w:r>
    </w:p>
    <w:p w14:paraId="2D212CBC" w14:textId="77777777" w:rsidR="00770710" w:rsidRPr="00035C3A" w:rsidRDefault="00770710" w:rsidP="007707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6CBDF6E5" w14:textId="5D57E430" w:rsidR="00770710" w:rsidRPr="00035C3A" w:rsidRDefault="00770710" w:rsidP="006115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Celkové príjmy obce Lendak v roku 20</w:t>
      </w:r>
      <w:r w:rsidR="00F04B9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20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dosiahli </w:t>
      </w:r>
      <w:r w:rsidR="00F04B9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6 205 844,67 €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 Oproti roku 2</w:t>
      </w:r>
      <w:r w:rsidR="006115EE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0</w:t>
      </w:r>
      <w:r w:rsidR="002C62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20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6115EE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zaznamena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li </w:t>
      </w:r>
      <w:r w:rsidR="002604B8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navýšenie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o</w:t>
      </w:r>
      <w:r w:rsidR="00F04B9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 222 922,72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€</w:t>
      </w:r>
      <w:r w:rsidR="00C65CA3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</w:t>
      </w:r>
      <w:r w:rsidR="006115EE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D56E16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Príjmy boli plnené na </w:t>
      </w:r>
      <w:r w:rsidR="00F04B9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102,84</w:t>
      </w:r>
      <w:r w:rsidR="00D56E16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 oproti </w:t>
      </w:r>
      <w:r w:rsidR="0096489C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upravenému rozpočtu vo výške 6</w:t>
      </w:r>
      <w:r w:rsidR="00F04B9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 034 610,26</w:t>
      </w:r>
      <w:r w:rsidR="0096489C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D56E16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€.</w:t>
      </w:r>
    </w:p>
    <w:p w14:paraId="4EB59DC9" w14:textId="77777777" w:rsidR="00222F19" w:rsidRPr="00035C3A" w:rsidRDefault="00222F19" w:rsidP="007707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287305C2" w14:textId="3EC4C508" w:rsidR="001F4563" w:rsidRPr="00035C3A" w:rsidRDefault="001F4563" w:rsidP="007707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Tabuľka č. 2: Celkové príjmy obce v roku 20</w:t>
      </w:r>
      <w:r w:rsidR="00F04B9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20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26"/>
        <w:gridCol w:w="2126"/>
        <w:gridCol w:w="1985"/>
      </w:tblGrid>
      <w:tr w:rsidR="00770710" w:rsidRPr="00035C3A" w14:paraId="27978D7A" w14:textId="77777777" w:rsidTr="001F456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FB09FDE" w14:textId="77777777" w:rsidR="00770710" w:rsidRPr="00035C3A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15F1F0ED" w14:textId="72B6EB18" w:rsidR="00770710" w:rsidRPr="00035C3A" w:rsidRDefault="00770710" w:rsidP="002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  <w:r w:rsidR="00EA65FA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</w:t>
            </w:r>
            <w:r w:rsidR="005D33C5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F04B9A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B46F70" w14:textId="77777777" w:rsidR="00770710" w:rsidRPr="00035C3A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0E241680" w14:textId="77777777" w:rsidR="00770710" w:rsidRPr="00035C3A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197FD4E4" w14:textId="43E1FA77" w:rsidR="0096489C" w:rsidRPr="00035C3A" w:rsidRDefault="00770710" w:rsidP="0096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  <w:r w:rsidR="00EA65FA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</w:t>
            </w:r>
            <w:r w:rsidR="00F04B9A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816DEA2" w14:textId="3934CC0D" w:rsidR="00770710" w:rsidRPr="00035C3A" w:rsidRDefault="00770710" w:rsidP="002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F04B9A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67C259" w14:textId="77777777" w:rsidR="00770710" w:rsidRPr="00035C3A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770710" w:rsidRPr="00035C3A" w14:paraId="72F1B205" w14:textId="77777777" w:rsidTr="0080368A">
        <w:trPr>
          <w:trHeight w:val="5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1B3D30" w14:textId="35AC9AB1" w:rsidR="00770710" w:rsidRPr="00035C3A" w:rsidRDefault="0080368A" w:rsidP="00260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5 298 843,00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8E6" w14:textId="77777777" w:rsidR="0096489C" w:rsidRPr="00035C3A" w:rsidRDefault="0096489C" w:rsidP="003F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E55D81E" w14:textId="12B313AF" w:rsidR="0080368A" w:rsidRPr="00035C3A" w:rsidRDefault="0080368A" w:rsidP="003F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6 034 610,26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44B" w14:textId="77777777" w:rsidR="0096489C" w:rsidRPr="00035C3A" w:rsidRDefault="0096489C" w:rsidP="00F1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06FB16F" w14:textId="1A9AB0A8" w:rsidR="0080368A" w:rsidRPr="00035C3A" w:rsidRDefault="0080368A" w:rsidP="00F1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6 205 844,67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D262" w14:textId="30FEC7C3" w:rsidR="00770710" w:rsidRPr="00035C3A" w:rsidRDefault="0080368A" w:rsidP="00F1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102,84</w:t>
            </w:r>
          </w:p>
        </w:tc>
      </w:tr>
    </w:tbl>
    <w:p w14:paraId="3D476167" w14:textId="77777777" w:rsidR="00770710" w:rsidRPr="00035C3A" w:rsidRDefault="00770710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7670825C" w14:textId="738C48C4" w:rsidR="00273EF0" w:rsidRPr="00035C3A" w:rsidRDefault="00273EF0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V grafe č. </w:t>
      </w:r>
      <w:r w:rsidR="00E03340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sú príjmy obce rozdelené na kapitálové príjmy, príjmové finančné operácie a bežné príjmy </w:t>
      </w:r>
      <w:r w:rsidR="002A0590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(daňové, nedaňové a príjmy 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rozpočtovej organizácie</w:t>
      </w:r>
      <w:r w:rsidR="002A0590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)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. Bežné príjmy sa na celkových príjmoch </w:t>
      </w:r>
      <w:r w:rsidR="00B3207B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O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bce Lendak podieľali </w:t>
      </w:r>
      <w:r w:rsidR="00B65AE2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</w:t>
      </w:r>
      <w:r w:rsidR="007322D0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6,82</w:t>
      </w:r>
      <w:r w:rsidR="00B3207B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%, príjmové finančné  operácie predstavovali </w:t>
      </w:r>
      <w:r w:rsidR="007322D0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6,60</w:t>
      </w:r>
      <w:r w:rsidR="00B3207B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 z celkových príjmov obce, kapitálové príjmy </w:t>
      </w:r>
      <w:r w:rsidR="007322D0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6,5</w:t>
      </w:r>
      <w:r w:rsidR="00B11D3D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</w:t>
      </w:r>
      <w:r w:rsidR="00B3207B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 z celkových príjmov.</w:t>
      </w:r>
    </w:p>
    <w:p w14:paraId="5545EA5F" w14:textId="77777777" w:rsidR="00B65AE2" w:rsidRPr="00035C3A" w:rsidRDefault="00B65AE2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763D2E87" w14:textId="4569C356" w:rsidR="00B65AE2" w:rsidRPr="00035C3A" w:rsidRDefault="00B65AE2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05778267" w14:textId="54D259D2" w:rsidR="0080368A" w:rsidRPr="00035C3A" w:rsidRDefault="0080368A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24CCB42B" w14:textId="5B949C18" w:rsidR="0080368A" w:rsidRPr="00035C3A" w:rsidRDefault="0080368A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6F351B1C" w14:textId="77777777" w:rsidR="007322D0" w:rsidRPr="00035C3A" w:rsidRDefault="007322D0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1C621BC3" w14:textId="77777777" w:rsidR="0080368A" w:rsidRPr="00035C3A" w:rsidRDefault="0080368A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242EE017" w14:textId="77777777" w:rsidR="00B3207B" w:rsidRPr="00035C3A" w:rsidRDefault="00CB2904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lastRenderedPageBreak/>
        <w:t xml:space="preserve">Graf č. </w:t>
      </w:r>
      <w:r w:rsidR="00E03340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</w:t>
      </w:r>
      <w:r w:rsidR="00E776FB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: Štruktúra príjmov</w:t>
      </w:r>
    </w:p>
    <w:p w14:paraId="35578D53" w14:textId="552961C4" w:rsidR="00C65CA3" w:rsidRPr="00035C3A" w:rsidRDefault="00B11D3D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hAnsi="Times New Roman" w:cs="Times New Roman"/>
          <w:noProof/>
        </w:rPr>
        <w:drawing>
          <wp:inline distT="0" distB="0" distL="0" distR="0" wp14:anchorId="2F987585" wp14:editId="23184A99">
            <wp:extent cx="5760720" cy="3797935"/>
            <wp:effectExtent l="0" t="0" r="11430" b="12065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AD5811D" w14:textId="696DB8CA" w:rsidR="0089364C" w:rsidRPr="00035C3A" w:rsidRDefault="0089364C" w:rsidP="00273E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6BC73F2D" w14:textId="77777777" w:rsidR="00C3187A" w:rsidRPr="00035C3A" w:rsidRDefault="00BB5BD3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B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ežné daňové </w:t>
      </w: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príjmy</w:t>
      </w:r>
    </w:p>
    <w:p w14:paraId="55CF951C" w14:textId="77777777" w:rsidR="009F1FAF" w:rsidRPr="00035C3A" w:rsidRDefault="009F1FAF" w:rsidP="009F1FA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17984571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výnos dane z príjmov poukázaný územnej samospráve </w:t>
      </w:r>
    </w:p>
    <w:p w14:paraId="47ACB39A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daň z nehnuteľností (daň z pozemkov a daň zo stavieb)</w:t>
      </w:r>
    </w:p>
    <w:p w14:paraId="4772F396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daň za psa </w:t>
      </w:r>
    </w:p>
    <w:p w14:paraId="1FF796C3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daň za užívanie verejného priestranstva </w:t>
      </w:r>
    </w:p>
    <w:p w14:paraId="785F8570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daň za ubytovanie</w:t>
      </w:r>
    </w:p>
    <w:p w14:paraId="038F0849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poplatok za odvoz komunálneho odpadu a drob. stav. odpadu</w:t>
      </w:r>
    </w:p>
    <w:p w14:paraId="213D8FE5" w14:textId="77777777" w:rsidR="00CB2904" w:rsidRPr="00035C3A" w:rsidRDefault="00CB2904" w:rsidP="001F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C60095" w14:textId="58FDA2B8" w:rsidR="001F4563" w:rsidRPr="00035C3A" w:rsidRDefault="001F4563" w:rsidP="001F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3: Bežné daňové príjmy</w:t>
      </w:r>
      <w:r w:rsidR="00D54B47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80368A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</w:p>
    <w:tbl>
      <w:tblPr>
        <w:tblW w:w="92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37"/>
        <w:gridCol w:w="1541"/>
        <w:gridCol w:w="18"/>
        <w:gridCol w:w="1560"/>
        <w:gridCol w:w="1417"/>
        <w:gridCol w:w="992"/>
      </w:tblGrid>
      <w:tr w:rsidR="004C26E4" w:rsidRPr="00035C3A" w14:paraId="43678527" w14:textId="77777777" w:rsidTr="00933085">
        <w:trPr>
          <w:trHeight w:val="562"/>
        </w:trPr>
        <w:tc>
          <w:tcPr>
            <w:tcW w:w="582" w:type="dxa"/>
            <w:shd w:val="clear" w:color="auto" w:fill="BFBFBF" w:themeFill="background1" w:themeFillShade="BF"/>
          </w:tcPr>
          <w:p w14:paraId="34113D67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6D7A21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dane/poplatku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46F2F212" w14:textId="77777777" w:rsidR="004C26E4" w:rsidRPr="00035C3A" w:rsidRDefault="004C26E4" w:rsidP="000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13D6B36" w14:textId="77777777" w:rsidR="004C26E4" w:rsidRPr="00035C3A" w:rsidRDefault="004C26E4" w:rsidP="000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5C46EC2E" w14:textId="7AB7EF59" w:rsidR="004C26E4" w:rsidRPr="00035C3A" w:rsidRDefault="004C26E4" w:rsidP="009C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</w:t>
            </w:r>
            <w:r w:rsidR="005056DA" w:rsidRPr="00035C3A">
              <w:rPr>
                <w:rFonts w:ascii="Times New Roman" w:eastAsia="Times New Roman" w:hAnsi="Times New Roman" w:cs="Times New Roman"/>
                <w:b/>
                <w:lang w:eastAsia="sk-SK"/>
              </w:rPr>
              <w:t>31.12.20</w:t>
            </w:r>
            <w:r w:rsidR="002C62B8">
              <w:rPr>
                <w:rFonts w:ascii="Times New Roman" w:eastAsia="Times New Roman" w:hAnsi="Times New Roman" w:cs="Times New Roman"/>
                <w:b/>
                <w:lang w:eastAsia="sk-SK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7DF7A67" w14:textId="77777777" w:rsidR="004C26E4" w:rsidRPr="00035C3A" w:rsidRDefault="004C26E4" w:rsidP="0007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4C26E4" w:rsidRPr="00035C3A" w14:paraId="1B8D921E" w14:textId="77777777" w:rsidTr="0080368A">
        <w:trPr>
          <w:trHeight w:val="300"/>
        </w:trPr>
        <w:tc>
          <w:tcPr>
            <w:tcW w:w="582" w:type="dxa"/>
          </w:tcPr>
          <w:p w14:paraId="756C0ACC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4CE727F3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podielové dane</w:t>
            </w:r>
          </w:p>
        </w:tc>
        <w:tc>
          <w:tcPr>
            <w:tcW w:w="1559" w:type="dxa"/>
            <w:gridSpan w:val="2"/>
          </w:tcPr>
          <w:p w14:paraId="5AF46839" w14:textId="3D3AEC30" w:rsidR="00D06435" w:rsidRPr="00035C3A" w:rsidRDefault="0080368A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2 796 646,00</w:t>
            </w:r>
          </w:p>
        </w:tc>
        <w:tc>
          <w:tcPr>
            <w:tcW w:w="1560" w:type="dxa"/>
          </w:tcPr>
          <w:p w14:paraId="6D4F2F77" w14:textId="6BF3580F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2 486 918,62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DCE37E" w14:textId="3C28CF8C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lang w:eastAsia="sk-SK"/>
              </w:rPr>
              <w:t>2 730 000,03</w:t>
            </w:r>
          </w:p>
        </w:tc>
        <w:tc>
          <w:tcPr>
            <w:tcW w:w="992" w:type="dxa"/>
          </w:tcPr>
          <w:p w14:paraId="6210049B" w14:textId="2C899B5A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109,77</w:t>
            </w:r>
          </w:p>
        </w:tc>
      </w:tr>
      <w:tr w:rsidR="004C26E4" w:rsidRPr="00035C3A" w14:paraId="71B4E94B" w14:textId="77777777" w:rsidTr="0080368A">
        <w:trPr>
          <w:trHeight w:val="300"/>
        </w:trPr>
        <w:tc>
          <w:tcPr>
            <w:tcW w:w="582" w:type="dxa"/>
          </w:tcPr>
          <w:p w14:paraId="212B3A47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1267842C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 pozemkov</w:t>
            </w:r>
          </w:p>
        </w:tc>
        <w:tc>
          <w:tcPr>
            <w:tcW w:w="1559" w:type="dxa"/>
            <w:gridSpan w:val="2"/>
          </w:tcPr>
          <w:p w14:paraId="28463F50" w14:textId="557C4F7E" w:rsidR="004C26E4" w:rsidRPr="00035C3A" w:rsidRDefault="0080368A" w:rsidP="00070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15 748,00</w:t>
            </w:r>
          </w:p>
        </w:tc>
        <w:tc>
          <w:tcPr>
            <w:tcW w:w="1560" w:type="dxa"/>
          </w:tcPr>
          <w:p w14:paraId="29F7A3CD" w14:textId="27762B67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15 748,00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53AABE" w14:textId="3855FBA8" w:rsidR="004C26E4" w:rsidRPr="00035C3A" w:rsidRDefault="0080368A" w:rsidP="0080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15 750,96</w:t>
            </w:r>
          </w:p>
        </w:tc>
        <w:tc>
          <w:tcPr>
            <w:tcW w:w="992" w:type="dxa"/>
          </w:tcPr>
          <w:p w14:paraId="50CA0880" w14:textId="33F62238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100,02</w:t>
            </w:r>
          </w:p>
        </w:tc>
      </w:tr>
      <w:tr w:rsidR="004C26E4" w:rsidRPr="00035C3A" w14:paraId="0EB13EC6" w14:textId="77777777" w:rsidTr="0080368A">
        <w:trPr>
          <w:trHeight w:val="300"/>
        </w:trPr>
        <w:tc>
          <w:tcPr>
            <w:tcW w:w="582" w:type="dxa"/>
          </w:tcPr>
          <w:p w14:paraId="4466D76F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38639A76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zo stavieb</w:t>
            </w:r>
          </w:p>
        </w:tc>
        <w:tc>
          <w:tcPr>
            <w:tcW w:w="1559" w:type="dxa"/>
            <w:gridSpan w:val="2"/>
          </w:tcPr>
          <w:p w14:paraId="6029723D" w14:textId="3B5FF596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15 130,00</w:t>
            </w:r>
          </w:p>
        </w:tc>
        <w:tc>
          <w:tcPr>
            <w:tcW w:w="1560" w:type="dxa"/>
          </w:tcPr>
          <w:p w14:paraId="3110720A" w14:textId="43BA6EEB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16 122,86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F3C857" w14:textId="5E8A35A9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16 122,86</w:t>
            </w:r>
          </w:p>
        </w:tc>
        <w:tc>
          <w:tcPr>
            <w:tcW w:w="992" w:type="dxa"/>
          </w:tcPr>
          <w:p w14:paraId="4959A239" w14:textId="34D30581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4C26E4" w:rsidRPr="00035C3A" w14:paraId="5742D9DC" w14:textId="77777777" w:rsidTr="0080368A">
        <w:trPr>
          <w:trHeight w:val="300"/>
        </w:trPr>
        <w:tc>
          <w:tcPr>
            <w:tcW w:w="582" w:type="dxa"/>
          </w:tcPr>
          <w:p w14:paraId="40C1F225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6B734277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 bytov</w:t>
            </w:r>
          </w:p>
        </w:tc>
        <w:tc>
          <w:tcPr>
            <w:tcW w:w="1559" w:type="dxa"/>
            <w:gridSpan w:val="2"/>
          </w:tcPr>
          <w:p w14:paraId="3FC9C4F1" w14:textId="7F2F68AB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692,00</w:t>
            </w:r>
          </w:p>
        </w:tc>
        <w:tc>
          <w:tcPr>
            <w:tcW w:w="1560" w:type="dxa"/>
          </w:tcPr>
          <w:p w14:paraId="3A95392D" w14:textId="31301458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BF5535" w14:textId="239DC25B" w:rsidR="0080368A" w:rsidRPr="00035C3A" w:rsidRDefault="0080368A" w:rsidP="0080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80,83</w:t>
            </w:r>
          </w:p>
        </w:tc>
        <w:tc>
          <w:tcPr>
            <w:tcW w:w="992" w:type="dxa"/>
          </w:tcPr>
          <w:p w14:paraId="0C348E46" w14:textId="3BE194D5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11,68</w:t>
            </w:r>
          </w:p>
        </w:tc>
      </w:tr>
      <w:tr w:rsidR="004C26E4" w:rsidRPr="00035C3A" w14:paraId="6849FBFB" w14:textId="77777777" w:rsidTr="0080368A">
        <w:trPr>
          <w:trHeight w:val="300"/>
        </w:trPr>
        <w:tc>
          <w:tcPr>
            <w:tcW w:w="582" w:type="dxa"/>
          </w:tcPr>
          <w:p w14:paraId="3AACC33C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10CAA75F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za psa</w:t>
            </w:r>
          </w:p>
        </w:tc>
        <w:tc>
          <w:tcPr>
            <w:tcW w:w="1559" w:type="dxa"/>
            <w:gridSpan w:val="2"/>
          </w:tcPr>
          <w:p w14:paraId="4983A16E" w14:textId="6F6B20EB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2 522,00</w:t>
            </w:r>
          </w:p>
        </w:tc>
        <w:tc>
          <w:tcPr>
            <w:tcW w:w="1560" w:type="dxa"/>
          </w:tcPr>
          <w:p w14:paraId="59D4E275" w14:textId="00C29787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2 522,00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00991D" w14:textId="1862F4E8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2 742,68</w:t>
            </w:r>
          </w:p>
        </w:tc>
        <w:tc>
          <w:tcPr>
            <w:tcW w:w="992" w:type="dxa"/>
          </w:tcPr>
          <w:p w14:paraId="4CFEDBFB" w14:textId="365F4C5A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108,75</w:t>
            </w:r>
          </w:p>
        </w:tc>
      </w:tr>
      <w:tr w:rsidR="004C26E4" w:rsidRPr="00035C3A" w14:paraId="754AD991" w14:textId="77777777" w:rsidTr="0080368A">
        <w:trPr>
          <w:trHeight w:val="300"/>
        </w:trPr>
        <w:tc>
          <w:tcPr>
            <w:tcW w:w="582" w:type="dxa"/>
          </w:tcPr>
          <w:p w14:paraId="7954B72E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4204483C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za ubytovanie</w:t>
            </w:r>
          </w:p>
        </w:tc>
        <w:tc>
          <w:tcPr>
            <w:tcW w:w="1559" w:type="dxa"/>
            <w:gridSpan w:val="2"/>
          </w:tcPr>
          <w:p w14:paraId="39540E9F" w14:textId="5F4A921C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560" w:type="dxa"/>
          </w:tcPr>
          <w:p w14:paraId="68C1C805" w14:textId="17189D45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2354FC" w14:textId="61A3B466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2" w:type="dxa"/>
          </w:tcPr>
          <w:p w14:paraId="7F803A55" w14:textId="36D30889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4C26E4" w:rsidRPr="00035C3A" w14:paraId="34D18330" w14:textId="77777777" w:rsidTr="0080368A">
        <w:trPr>
          <w:trHeight w:val="300"/>
        </w:trPr>
        <w:tc>
          <w:tcPr>
            <w:tcW w:w="582" w:type="dxa"/>
          </w:tcPr>
          <w:p w14:paraId="53899845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60A36E00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za verejné priestranstvo</w:t>
            </w:r>
          </w:p>
        </w:tc>
        <w:tc>
          <w:tcPr>
            <w:tcW w:w="1559" w:type="dxa"/>
            <w:gridSpan w:val="2"/>
          </w:tcPr>
          <w:p w14:paraId="78BFD528" w14:textId="062627A4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20,00</w:t>
            </w:r>
          </w:p>
        </w:tc>
        <w:tc>
          <w:tcPr>
            <w:tcW w:w="1560" w:type="dxa"/>
          </w:tcPr>
          <w:p w14:paraId="72615398" w14:textId="628C187D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D0D5FF" w14:textId="396F9893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186,75</w:t>
            </w:r>
          </w:p>
        </w:tc>
        <w:tc>
          <w:tcPr>
            <w:tcW w:w="992" w:type="dxa"/>
          </w:tcPr>
          <w:p w14:paraId="58AE6124" w14:textId="21BDF56F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933,75</w:t>
            </w:r>
          </w:p>
        </w:tc>
      </w:tr>
      <w:tr w:rsidR="004C26E4" w:rsidRPr="00035C3A" w14:paraId="5DCD625F" w14:textId="77777777" w:rsidTr="0080368A">
        <w:trPr>
          <w:trHeight w:val="300"/>
        </w:trPr>
        <w:tc>
          <w:tcPr>
            <w:tcW w:w="582" w:type="dxa"/>
            <w:tcBorders>
              <w:bottom w:val="single" w:sz="4" w:space="0" w:color="auto"/>
            </w:tcBorders>
          </w:tcPr>
          <w:p w14:paraId="64A28B7F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CE76C8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poplatok za TKO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DAFA2DB" w14:textId="5DDA10DA" w:rsidR="004C26E4" w:rsidRPr="00035C3A" w:rsidRDefault="0080368A" w:rsidP="00D7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58 367,00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07A15A" w14:textId="1E5C3FE2" w:rsidR="00D06435" w:rsidRPr="00035C3A" w:rsidRDefault="0080368A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58 367,00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C59B7C" w14:textId="7D3661B8" w:rsidR="004C26E4" w:rsidRPr="00035C3A" w:rsidRDefault="0080368A" w:rsidP="0057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47 612,18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EAE12D" w14:textId="34FA42D7" w:rsidR="004C26E4" w:rsidRPr="00035C3A" w:rsidRDefault="0080368A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81,57</w:t>
            </w:r>
          </w:p>
        </w:tc>
      </w:tr>
      <w:tr w:rsidR="004C26E4" w:rsidRPr="00035C3A" w14:paraId="4A4B751E" w14:textId="77777777" w:rsidTr="0080368A">
        <w:trPr>
          <w:trHeight w:val="300"/>
        </w:trPr>
        <w:tc>
          <w:tcPr>
            <w:tcW w:w="3719" w:type="dxa"/>
            <w:gridSpan w:val="2"/>
            <w:shd w:val="clear" w:color="auto" w:fill="BFBFBF" w:themeFill="background1" w:themeFillShade="BF"/>
          </w:tcPr>
          <w:p w14:paraId="2B43CD59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6329AC51" w14:textId="35F7CA8B" w:rsidR="004C26E4" w:rsidRPr="00035C3A" w:rsidRDefault="0080368A" w:rsidP="004C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lang w:eastAsia="sk-SK"/>
              </w:rPr>
              <w:t>2 889 625,00</w:t>
            </w:r>
          </w:p>
        </w:tc>
        <w:tc>
          <w:tcPr>
            <w:tcW w:w="1578" w:type="dxa"/>
            <w:gridSpan w:val="2"/>
            <w:shd w:val="clear" w:color="auto" w:fill="BFBFBF" w:themeFill="background1" w:themeFillShade="BF"/>
          </w:tcPr>
          <w:p w14:paraId="50C48939" w14:textId="5FA7479A" w:rsidR="004C26E4" w:rsidRPr="00035C3A" w:rsidRDefault="0080368A" w:rsidP="00C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lang w:eastAsia="sk-SK"/>
              </w:rPr>
              <w:t>2 580 890,48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1ED13BD5" w14:textId="10FB4012" w:rsidR="004C26E4" w:rsidRPr="00035C3A" w:rsidRDefault="0080368A" w:rsidP="00D1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lang w:eastAsia="sk-SK"/>
              </w:rPr>
              <w:t>2 812 496,29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BF111F9" w14:textId="3CC17378" w:rsidR="004C26E4" w:rsidRPr="00035C3A" w:rsidRDefault="0080368A" w:rsidP="00C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lang w:eastAsia="sk-SK"/>
              </w:rPr>
              <w:t>108,97</w:t>
            </w:r>
          </w:p>
        </w:tc>
      </w:tr>
    </w:tbl>
    <w:p w14:paraId="4BD8DCCF" w14:textId="77777777" w:rsidR="00D06435" w:rsidRPr="00035C3A" w:rsidRDefault="00D06435" w:rsidP="00D06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99BD407" w14:textId="344E92FD" w:rsidR="00D06435" w:rsidRPr="00035C3A" w:rsidRDefault="00D06435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 príjmy v roku 20</w:t>
      </w:r>
      <w:r w:rsidR="0080368A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oproti roku 201</w:t>
      </w:r>
      <w:r w:rsidR="0080368A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0368A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kles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li o</w:t>
      </w:r>
      <w:r w:rsidR="0080368A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 23 978,16</w:t>
      </w:r>
      <w:r w:rsidR="001D647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14:paraId="4A2200C9" w14:textId="77777777" w:rsidR="002C4258" w:rsidRPr="00035C3A" w:rsidRDefault="002C4258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84FC9C" w14:textId="77777777" w:rsidR="00B65AE2" w:rsidRPr="00035C3A" w:rsidRDefault="00B65AE2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DB9B21" w14:textId="77777777" w:rsidR="00B65AE2" w:rsidRPr="00035C3A" w:rsidRDefault="00B65AE2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B0C24" w14:textId="77777777" w:rsidR="00C3187A" w:rsidRPr="00035C3A" w:rsidRDefault="00BB5BD3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lastRenderedPageBreak/>
        <w:t>B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ežné nedaňové príjmy</w:t>
      </w:r>
      <w:r w:rsidR="00C3187A" w:rsidRPr="00035C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26EE0EC2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príjmy z prenájmu majetku,</w:t>
      </w:r>
    </w:p>
    <w:p w14:paraId="15B8FA00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administratívne poplatky a iné poplatky a platby</w:t>
      </w:r>
    </w:p>
    <w:p w14:paraId="745B9D73" w14:textId="77777777" w:rsidR="00AF571C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úroky, refundácie</w:t>
      </w:r>
    </w:p>
    <w:p w14:paraId="79B4419B" w14:textId="77777777" w:rsidR="00D7758B" w:rsidRPr="00035C3A" w:rsidRDefault="00D7758B" w:rsidP="00D7758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45C8D4" w14:textId="53DCA537" w:rsidR="001F4563" w:rsidRPr="00035C3A" w:rsidRDefault="001F4563" w:rsidP="001F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4: Bežné nedaňové príjmy</w:t>
      </w:r>
      <w:r w:rsidR="00EA77C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80368A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19"/>
        <w:gridCol w:w="1562"/>
        <w:gridCol w:w="1540"/>
        <w:gridCol w:w="1418"/>
        <w:gridCol w:w="1078"/>
      </w:tblGrid>
      <w:tr w:rsidR="004C26E4" w:rsidRPr="00035C3A" w14:paraId="3A950C36" w14:textId="77777777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773627AE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P. č.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739D4707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príjmu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73BACB74" w14:textId="77777777" w:rsidR="004C26E4" w:rsidRPr="00035C3A" w:rsidRDefault="004C26E4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601C2157" w14:textId="77777777" w:rsidR="004C26E4" w:rsidRPr="00035C3A" w:rsidRDefault="004C26E4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3237FEB7" w14:textId="65643A29" w:rsidR="004C26E4" w:rsidRPr="00035C3A" w:rsidRDefault="004C26E4" w:rsidP="00E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2C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293392D7" w14:textId="77777777" w:rsidR="004C26E4" w:rsidRPr="00035C3A" w:rsidRDefault="004C26E4" w:rsidP="004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D54B47" w:rsidRPr="00035C3A" w14:paraId="05D2BDDF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3023FC0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544AD9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podiel na zisku PVS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4C80CC0" w14:textId="77777777" w:rsidR="00D54B47" w:rsidRPr="00035C3A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99DE8C6" w14:textId="278E02DA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9F7C604" w14:textId="3E73B303" w:rsidR="00D54B47" w:rsidRPr="00035C3A" w:rsidRDefault="008425FB" w:rsidP="00E2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967,65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1744DA0" w14:textId="0089C519" w:rsidR="00D54B47" w:rsidRPr="00035C3A" w:rsidRDefault="008425FB" w:rsidP="005A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D54B47" w:rsidRPr="00035C3A" w14:paraId="5166B1C9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0CABB77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867CD6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príjem z prenájmu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E701391" w14:textId="16BC0B65" w:rsidR="00D54B47" w:rsidRPr="00035C3A" w:rsidRDefault="00DD3075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16 990,00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CAB8C00" w14:textId="41B28306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1C26AC2D" w14:textId="0D316E6A" w:rsidR="00D54B47" w:rsidRPr="00035C3A" w:rsidRDefault="008425FB" w:rsidP="00E2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14 219,84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2A7FB77" w14:textId="693C68B1" w:rsidR="00D54B47" w:rsidRPr="00035C3A" w:rsidRDefault="008425FB" w:rsidP="005A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83,70</w:t>
            </w:r>
          </w:p>
        </w:tc>
      </w:tr>
      <w:tr w:rsidR="00D54B47" w:rsidRPr="00035C3A" w14:paraId="74F96C10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6A4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6BBDA0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správne poplatky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7A45" w14:textId="24673FC7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660F" w14:textId="17608A13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21BD" w14:textId="622AD627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11 387,00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D20" w14:textId="721A6F67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94,89</w:t>
            </w:r>
          </w:p>
        </w:tc>
      </w:tr>
      <w:tr w:rsidR="00D54B47" w:rsidRPr="00035C3A" w14:paraId="64D3DE70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10B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35E6F5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priestupky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152E" w14:textId="66C1E7E3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46D3" w14:textId="14E544EB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8E093" w14:textId="1AF68172" w:rsidR="00D54B47" w:rsidRPr="00035C3A" w:rsidRDefault="008425FB" w:rsidP="0084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298,80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BAA" w14:textId="68D0ECFC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99,60</w:t>
            </w:r>
          </w:p>
        </w:tc>
      </w:tr>
      <w:tr w:rsidR="00D54B47" w:rsidRPr="00035C3A" w14:paraId="1FC23FC2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C0B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82B76B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poplatky z predaja tovarov a služieb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4BFB" w14:textId="77777777" w:rsidR="00D54B47" w:rsidRPr="00035C3A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8969E59" w14:textId="675D3B46" w:rsidR="008425FB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15 760,00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193" w14:textId="77777777" w:rsidR="00D54B47" w:rsidRPr="00035C3A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A511FA3" w14:textId="2560DCF7" w:rsidR="008425FB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96A4" w14:textId="39DED2A1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11 549,14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911" w14:textId="77777777" w:rsidR="00D54B47" w:rsidRPr="00035C3A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403C5A7" w14:textId="086C7EEE" w:rsidR="008425FB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73,28</w:t>
            </w:r>
          </w:p>
        </w:tc>
      </w:tr>
      <w:tr w:rsidR="00D54B47" w:rsidRPr="00035C3A" w14:paraId="66331000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AFC4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A7FE8C" w14:textId="77777777" w:rsidR="00D54B47" w:rsidRPr="00035C3A" w:rsidRDefault="00D54B47" w:rsidP="008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poplatok za znečisťovanie ovzdušia/SPP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435" w14:textId="77777777" w:rsidR="00D54B47" w:rsidRPr="00035C3A" w:rsidRDefault="00D54B47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9D28AB0" w14:textId="434805CC" w:rsidR="008425FB" w:rsidRPr="00035C3A" w:rsidRDefault="008425FB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8B4B" w14:textId="77777777" w:rsidR="00D54B47" w:rsidRPr="00035C3A" w:rsidRDefault="00D54B47" w:rsidP="00D5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80DA796" w14:textId="39814D22" w:rsidR="008425FB" w:rsidRPr="00035C3A" w:rsidRDefault="008425FB" w:rsidP="00D5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ED7F" w14:textId="03BEC369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788" w14:textId="77777777" w:rsidR="00D54B47" w:rsidRPr="00035C3A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08555A3" w14:textId="3E4755F2" w:rsidR="008425FB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100,61</w:t>
            </w:r>
          </w:p>
        </w:tc>
      </w:tr>
      <w:tr w:rsidR="00D54B47" w:rsidRPr="00035C3A" w14:paraId="2BD6F43D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BC45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B88EF7" w14:textId="77777777" w:rsidR="00D54B47" w:rsidRPr="00035C3A" w:rsidRDefault="00D54B47" w:rsidP="008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62C9" w14:textId="3C198020" w:rsidR="00D54B47" w:rsidRPr="00035C3A" w:rsidRDefault="008425FB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6AE" w14:textId="50D5AC53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6D00" w14:textId="04FBBF9D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008" w14:textId="04E8F9F1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76,68</w:t>
            </w:r>
          </w:p>
        </w:tc>
      </w:tr>
      <w:tr w:rsidR="00D54B47" w:rsidRPr="00035C3A" w14:paraId="14E0EDC2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020" w14:textId="77777777" w:rsidR="00D54B47" w:rsidRPr="00035C3A" w:rsidRDefault="00D54B47" w:rsidP="0075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5FCEE7" w14:textId="77777777" w:rsidR="00D54B47" w:rsidRPr="00035C3A" w:rsidRDefault="00D54B47" w:rsidP="008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príjmy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67AE" w14:textId="60E7C2EA" w:rsidR="00D54B47" w:rsidRPr="00035C3A" w:rsidRDefault="008425FB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7066" w14:textId="65FA8BC8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96 042,11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F25D" w14:textId="6C14E856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96 728,88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68B" w14:textId="77B1EFAF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100,72</w:t>
            </w:r>
          </w:p>
        </w:tc>
      </w:tr>
      <w:tr w:rsidR="00D54B47" w:rsidRPr="00035C3A" w14:paraId="572E7576" w14:textId="77777777" w:rsidTr="0080368A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0DD73D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06F5A1" w14:textId="09672A9F" w:rsidR="00D54B47" w:rsidRPr="00035C3A" w:rsidRDefault="008425FB" w:rsidP="00A6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101 083,00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A23B8" w14:textId="4007945A" w:rsidR="00D54B47" w:rsidRPr="00035C3A" w:rsidRDefault="008425FB" w:rsidP="00E1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142 192,76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008F1A1" w14:textId="64199FFA" w:rsidR="00D54B47" w:rsidRPr="00035C3A" w:rsidRDefault="008425FB" w:rsidP="00E1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135 261,19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2A98A3" w14:textId="13923744" w:rsidR="00D54B47" w:rsidRPr="00035C3A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95,13</w:t>
            </w:r>
          </w:p>
        </w:tc>
      </w:tr>
    </w:tbl>
    <w:p w14:paraId="2C5D1E50" w14:textId="77777777" w:rsidR="00EA77C5" w:rsidRPr="00035C3A" w:rsidRDefault="00EA77C5" w:rsidP="006B6B6D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B60B2DD" w14:textId="77777777" w:rsidR="00B673DF" w:rsidRPr="00035C3A" w:rsidRDefault="00B673DF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Kapitálové nedaňové príjmy</w:t>
      </w:r>
    </w:p>
    <w:p w14:paraId="17BA8CEC" w14:textId="77777777" w:rsidR="00B673DF" w:rsidRPr="00035C3A" w:rsidRDefault="00B673DF" w:rsidP="00B67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ABCFBE5" w14:textId="6E361367" w:rsidR="00B673DF" w:rsidRPr="00035C3A" w:rsidRDefault="00B673DF" w:rsidP="00B6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Kapitálové nedaňové príjmy Obce Lendak v roku 20</w:t>
      </w:r>
      <w:r w:rsidR="008425FB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predstavovali:</w:t>
      </w:r>
    </w:p>
    <w:p w14:paraId="6F1868F0" w14:textId="77777777" w:rsidR="00B673DF" w:rsidRPr="00035C3A" w:rsidRDefault="00B673DF" w:rsidP="00382646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príjmy z predaja </w:t>
      </w:r>
      <w:r w:rsidR="00081B1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 (</w:t>
      </w:r>
      <w:proofErr w:type="spellStart"/>
      <w:r w:rsidR="00081B1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majetko</w:t>
      </w:r>
      <w:proofErr w:type="spellEnd"/>
      <w:r w:rsidR="00081B1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-právne vysporiadanie pozemkov občanmi obce),</w:t>
      </w:r>
    </w:p>
    <w:p w14:paraId="167EBCD8" w14:textId="77777777" w:rsidR="00B673DF" w:rsidRPr="00035C3A" w:rsidRDefault="00B673DF" w:rsidP="00382646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príjmy zo združených investičných prostriedkov</w:t>
      </w:r>
      <w:r w:rsidR="00081B1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71F757A" w14:textId="77777777" w:rsidR="00B673DF" w:rsidRPr="00035C3A" w:rsidRDefault="00B673DF" w:rsidP="00B673D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EA75FB" w14:textId="45CC3F06" w:rsidR="00B07B4A" w:rsidRPr="00035C3A" w:rsidRDefault="00B07B4A" w:rsidP="00B07B4A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5: Kapitálové nedaňové príjmy</w:t>
      </w:r>
      <w:r w:rsidR="00F7594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8425FB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19"/>
        <w:gridCol w:w="1562"/>
        <w:gridCol w:w="1540"/>
        <w:gridCol w:w="1418"/>
        <w:gridCol w:w="1078"/>
      </w:tblGrid>
      <w:tr w:rsidR="00B07B4A" w:rsidRPr="00035C3A" w14:paraId="491CE623" w14:textId="77777777" w:rsidTr="00B07B4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39BCDB8D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P. č.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1D3F80FF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príjmu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28448922" w14:textId="77777777" w:rsidR="00B07B4A" w:rsidRPr="00035C3A" w:rsidRDefault="00B07B4A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684DB6AA" w14:textId="77777777" w:rsidR="00B07B4A" w:rsidRPr="00035C3A" w:rsidRDefault="00B07B4A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08658562" w14:textId="61F2E73C" w:rsidR="00B07B4A" w:rsidRPr="00035C3A" w:rsidRDefault="00B07B4A" w:rsidP="00E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2C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39BAAA1D" w14:textId="77777777" w:rsidR="00B07B4A" w:rsidRPr="00035C3A" w:rsidRDefault="00B07B4A" w:rsidP="00B0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B07B4A" w:rsidRPr="00035C3A" w14:paraId="2D04A98A" w14:textId="77777777" w:rsidTr="008425F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4B5B11E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58B505" w14:textId="77777777" w:rsidR="00B07B4A" w:rsidRPr="00035C3A" w:rsidRDefault="00B07B4A" w:rsidP="006B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predaj </w:t>
            </w:r>
            <w:r w:rsidR="006B6B6D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pozemkov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5B257B06" w14:textId="5806AD76" w:rsidR="00B07B4A" w:rsidRPr="00035C3A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7ED78E9" w14:textId="43FCE8D4" w:rsidR="00EA77C5" w:rsidRPr="00035C3A" w:rsidRDefault="008425FB" w:rsidP="00E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7C44536A" w14:textId="4726772D" w:rsidR="00B07B4A" w:rsidRPr="00035C3A" w:rsidRDefault="008425FB" w:rsidP="006B6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813,12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6441025E" w14:textId="1EF1ECF4" w:rsidR="00B07B4A" w:rsidRPr="00035C3A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B07B4A" w:rsidRPr="00035C3A" w14:paraId="1EEC1492" w14:textId="77777777" w:rsidTr="008425F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E15C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1A522C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združené investičné prostriedky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C49" w14:textId="77777777" w:rsidR="00933085" w:rsidRPr="00035C3A" w:rsidRDefault="0093308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FE2D50A" w14:textId="405A8D5F" w:rsidR="008425FB" w:rsidRPr="00035C3A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47B" w14:textId="77777777" w:rsidR="00933085" w:rsidRPr="00035C3A" w:rsidRDefault="0093308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559B106" w14:textId="2A365E4B" w:rsidR="008425FB" w:rsidRPr="00035C3A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249F" w14:textId="38B8569F" w:rsidR="00B07B4A" w:rsidRPr="00035C3A" w:rsidRDefault="008425FB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3 983,28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C024" w14:textId="77777777" w:rsidR="00933085" w:rsidRPr="00035C3A" w:rsidRDefault="00933085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7CBC25C" w14:textId="3536E26F" w:rsidR="008425FB" w:rsidRPr="00035C3A" w:rsidRDefault="008425FB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99,58</w:t>
            </w:r>
          </w:p>
        </w:tc>
      </w:tr>
      <w:tr w:rsidR="008425FB" w:rsidRPr="00035C3A" w14:paraId="387AAB94" w14:textId="77777777" w:rsidTr="008425F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E30" w14:textId="287C6E37" w:rsidR="008425FB" w:rsidRPr="00035C3A" w:rsidRDefault="008425FB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E1B3C0" w14:textId="403BAEF4" w:rsidR="008425FB" w:rsidRPr="00035C3A" w:rsidRDefault="008425FB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Vrátky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kap.transferov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9E32" w14:textId="1DFA7C7E" w:rsidR="008425FB" w:rsidRPr="00035C3A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F03" w14:textId="5A9FCA51" w:rsidR="008425FB" w:rsidRPr="00035C3A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2 020,23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80D3" w14:textId="06B3B27B" w:rsidR="008425FB" w:rsidRPr="00035C3A" w:rsidRDefault="008425FB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2 020,23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D96" w14:textId="31594626" w:rsidR="008425FB" w:rsidRPr="00035C3A" w:rsidRDefault="008425FB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B07B4A" w:rsidRPr="00035C3A" w14:paraId="5B104205" w14:textId="77777777" w:rsidTr="008425FB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DDF403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E7022A" w14:textId="373B7B8C" w:rsidR="00B07B4A" w:rsidRPr="00035C3A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4ACE64" w14:textId="4F21426F" w:rsidR="00B07B4A" w:rsidRPr="00035C3A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6 833,35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FDC9097" w14:textId="47F600AC" w:rsidR="00B07B4A" w:rsidRPr="00035C3A" w:rsidRDefault="008425FB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6 816,63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3EEE2" w14:textId="077AC578" w:rsidR="00B07B4A" w:rsidRPr="00035C3A" w:rsidRDefault="008425FB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99,76</w:t>
            </w:r>
          </w:p>
        </w:tc>
      </w:tr>
    </w:tbl>
    <w:p w14:paraId="19C1A5A4" w14:textId="77777777" w:rsidR="00B07B4A" w:rsidRPr="00035C3A" w:rsidRDefault="00B07B4A" w:rsidP="00302756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D2FC98A" w14:textId="77777777" w:rsidR="00C3187A" w:rsidRPr="00035C3A" w:rsidRDefault="00BB5BD3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B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ežné</w:t>
      </w:r>
      <w:r w:rsidR="00B673DF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a kapitálové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príjmy z grantov a transferov</w:t>
      </w:r>
      <w:r w:rsidR="00C3187A" w:rsidRPr="00035C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3D538E8C" w14:textId="77777777" w:rsidR="00BB5BD3" w:rsidRPr="00035C3A" w:rsidRDefault="00BB5BD3" w:rsidP="00BB5BD3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9905B6A" w14:textId="3D11D4D7" w:rsidR="00D44795" w:rsidRPr="00035C3A" w:rsidRDefault="00DB4E60" w:rsidP="00BB5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</w:t>
      </w:r>
      <w:r w:rsidR="007F1425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ríjmy z grantov a transferov dosiahli v roku 20</w:t>
      </w:r>
      <w:r w:rsidR="008425FB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20</w:t>
      </w:r>
      <w:r w:rsidR="007F1425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sumu </w:t>
      </w:r>
      <w:r w:rsidR="008923E9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2 781 631,60</w:t>
      </w:r>
      <w:r w:rsidR="007F1425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</w:t>
      </w:r>
      <w:r w:rsidR="00EE3B8D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</w:t>
      </w:r>
      <w:r w:rsidR="00A577B4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Obci bol</w:t>
      </w:r>
      <w:r w:rsidR="008D69A7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</w:t>
      </w:r>
      <w:r w:rsidR="00A577B4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 roku 20</w:t>
      </w:r>
      <w:r w:rsidR="008425FB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20</w:t>
      </w:r>
      <w:r w:rsidR="008D69A7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poskytnutý </w:t>
      </w:r>
      <w:r w:rsidR="00971D40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nenávratný finančný príspevok na </w:t>
      </w:r>
      <w:r w:rsidR="008D69A7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„Zberný dvor Lendak“ vo výške </w:t>
      </w:r>
      <w:r w:rsidR="008425FB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264 885,41</w:t>
      </w:r>
      <w:r w:rsidR="008D69A7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 (čiastočná refundácia z celkového príspevku)</w:t>
      </w:r>
      <w:r w:rsidR="008923E9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 nenávratný finančný príspevok na knižnicu a odborné učebne v SŠ Lendak vo výške 112 186,04 €, dotácia na rekonštrukciu požiarnej zbrojnice vo výške 30 000,00 €</w:t>
      </w:r>
      <w:r w:rsidR="00971D40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716F18B8" w14:textId="33DE90E3" w:rsidR="001F4563" w:rsidRPr="00035C3A" w:rsidRDefault="001F4563" w:rsidP="00C3187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Tabuľka č. </w:t>
      </w:r>
      <w:r w:rsidR="00B673DF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</w:t>
      </w: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: Sumarizácia grantov a</w:t>
      </w:r>
      <w:r w:rsidR="00EA77C5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</w:t>
      </w: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transferov</w:t>
      </w:r>
      <w:r w:rsidR="00F75945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20</w:t>
      </w:r>
      <w:r w:rsidR="008923E9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20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559"/>
        <w:gridCol w:w="1560"/>
        <w:gridCol w:w="1417"/>
        <w:gridCol w:w="1134"/>
      </w:tblGrid>
      <w:tr w:rsidR="00A94869" w:rsidRPr="00035C3A" w14:paraId="435F6580" w14:textId="77777777" w:rsidTr="00A9486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143FBB" w14:textId="77777777" w:rsidR="00A94869" w:rsidRPr="00035C3A" w:rsidRDefault="00A577B4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G</w:t>
            </w:r>
            <w:r w:rsidR="00A94869" w:rsidRPr="00035C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ranty a transfery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DDD08E" w14:textId="77777777" w:rsidR="00A94869" w:rsidRPr="00035C3A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96DFCE" w14:textId="77777777" w:rsidR="00A94869" w:rsidRPr="00035C3A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3014C45E" w14:textId="77777777" w:rsidR="00A94869" w:rsidRPr="00035C3A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BE1E85" w14:textId="54F9FF9A" w:rsidR="00A94869" w:rsidRPr="00035C3A" w:rsidRDefault="00A94869" w:rsidP="00F7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2C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A59C06" w14:textId="77777777" w:rsidR="00A94869" w:rsidRPr="00035C3A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A94869" w:rsidRPr="00035C3A" w14:paraId="0E74574D" w14:textId="77777777" w:rsidTr="008923E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C5B8BD" w14:textId="77777777" w:rsidR="00A94869" w:rsidRPr="00035C3A" w:rsidRDefault="00A577B4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granty a transfery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14F" w14:textId="317053C8" w:rsidR="00A94869" w:rsidRPr="00035C3A" w:rsidRDefault="008923E9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1 835 010,00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E0E" w14:textId="54156CA1" w:rsidR="00A94869" w:rsidRPr="00035C3A" w:rsidRDefault="008923E9" w:rsidP="00AF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2 380 529,00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50AD" w14:textId="7234F0A1" w:rsidR="00A94869" w:rsidRPr="00035C3A" w:rsidRDefault="008923E9" w:rsidP="0089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2 380 529,00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4C5" w14:textId="4E7FA954" w:rsidR="00A94869" w:rsidRPr="00035C3A" w:rsidRDefault="008923E9" w:rsidP="000B5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035C3A" w14:paraId="5FCC1776" w14:textId="77777777" w:rsidTr="008923E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45D082" w14:textId="77777777" w:rsidR="00A94869" w:rsidRPr="00035C3A" w:rsidRDefault="00A577B4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329" w14:textId="796CE8C9" w:rsidR="00A94869" w:rsidRPr="00035C3A" w:rsidRDefault="008923E9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  <w:r w:rsidR="00C67C36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5 125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DC1" w14:textId="16D2ECD8" w:rsidR="00A94869" w:rsidRPr="00035C3A" w:rsidRDefault="008923E9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453 641,08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185A" w14:textId="2698673E" w:rsidR="00A94869" w:rsidRPr="00035C3A" w:rsidRDefault="008923E9" w:rsidP="00E8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401 102,60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C78" w14:textId="0CEB852D" w:rsidR="00A94869" w:rsidRPr="00035C3A" w:rsidRDefault="008923E9" w:rsidP="000B5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88,42</w:t>
            </w:r>
          </w:p>
        </w:tc>
      </w:tr>
      <w:tr w:rsidR="00A94869" w:rsidRPr="00035C3A" w14:paraId="5469097F" w14:textId="77777777" w:rsidTr="008923E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ACEAFA" w14:textId="77777777" w:rsidR="00A94869" w:rsidRPr="00035C3A" w:rsidRDefault="00A94869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F3BE2" w14:textId="0364CD40" w:rsidR="00A94869" w:rsidRPr="00035C3A" w:rsidRDefault="008923E9" w:rsidP="000B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2 250 135,00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91662" w14:textId="516EA20E" w:rsidR="00A94869" w:rsidRPr="00035C3A" w:rsidRDefault="008923E9" w:rsidP="00E3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2 834 170,08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48C79CD" w14:textId="69A5C2D0" w:rsidR="00A94869" w:rsidRPr="00035C3A" w:rsidRDefault="008923E9" w:rsidP="00E3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2 781 631,60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C29A343" w14:textId="373A257D" w:rsidR="00A94869" w:rsidRPr="00035C3A" w:rsidRDefault="008923E9" w:rsidP="00A9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98,15</w:t>
            </w:r>
          </w:p>
        </w:tc>
      </w:tr>
    </w:tbl>
    <w:p w14:paraId="755FF3E1" w14:textId="77777777" w:rsidR="006B10BA" w:rsidRPr="00035C3A" w:rsidRDefault="006B10BA" w:rsidP="00C3187A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sk-SK"/>
        </w:rPr>
      </w:pPr>
    </w:p>
    <w:p w14:paraId="5C9E23E7" w14:textId="57A87A12" w:rsidR="00C3187A" w:rsidRPr="00035C3A" w:rsidRDefault="00EE3B8D" w:rsidP="00C3187A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lang w:eastAsia="sk-SK"/>
        </w:rPr>
        <w:lastRenderedPageBreak/>
        <w:t>Tabuľka</w:t>
      </w:r>
      <w:r w:rsidR="001F4563" w:rsidRPr="00035C3A">
        <w:rPr>
          <w:rFonts w:ascii="Times New Roman" w:eastAsia="Times New Roman" w:hAnsi="Times New Roman" w:cs="Times New Roman"/>
          <w:bCs/>
          <w:iCs/>
          <w:lang w:eastAsia="sk-SK"/>
        </w:rPr>
        <w:t xml:space="preserve"> č. </w:t>
      </w:r>
      <w:r w:rsidR="00B673DF" w:rsidRPr="00035C3A">
        <w:rPr>
          <w:rFonts w:ascii="Times New Roman" w:eastAsia="Times New Roman" w:hAnsi="Times New Roman" w:cs="Times New Roman"/>
          <w:bCs/>
          <w:iCs/>
          <w:lang w:eastAsia="sk-SK"/>
        </w:rPr>
        <w:t>7</w:t>
      </w:r>
      <w:r w:rsidRPr="00035C3A">
        <w:rPr>
          <w:rFonts w:ascii="Times New Roman" w:eastAsia="Times New Roman" w:hAnsi="Times New Roman" w:cs="Times New Roman"/>
          <w:bCs/>
          <w:iCs/>
          <w:lang w:eastAsia="sk-SK"/>
        </w:rPr>
        <w:t>: Prehľad</w:t>
      </w:r>
      <w:r w:rsidR="00C3187A" w:rsidRPr="00035C3A">
        <w:rPr>
          <w:rFonts w:ascii="Times New Roman" w:eastAsia="Times New Roman" w:hAnsi="Times New Roman" w:cs="Times New Roman"/>
          <w:bCs/>
          <w:iCs/>
          <w:lang w:eastAsia="sk-SK"/>
        </w:rPr>
        <w:t xml:space="preserve"> </w:t>
      </w:r>
      <w:r w:rsidR="00C3187A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bežn</w:t>
      </w:r>
      <w:r w:rsidR="001F4563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ých</w:t>
      </w:r>
      <w:r w:rsidR="00C3187A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 xml:space="preserve"> gran</w:t>
      </w:r>
      <w:r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tov</w:t>
      </w:r>
      <w:r w:rsidR="00C3187A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 xml:space="preserve"> a</w:t>
      </w:r>
      <w:r w:rsidR="00EA77C5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 </w:t>
      </w:r>
      <w:r w:rsidR="00C3187A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transfer</w:t>
      </w:r>
      <w:r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ov</w:t>
      </w:r>
      <w:r w:rsidR="00EA77C5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 xml:space="preserve"> 20</w:t>
      </w:r>
      <w:r w:rsidR="008923E9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20</w:t>
      </w:r>
      <w:r w:rsidR="00EA77C5" w:rsidRPr="00035C3A">
        <w:rPr>
          <w:rFonts w:ascii="Times New Roman" w:eastAsia="Times New Roman" w:hAnsi="Times New Roman" w:cs="Times New Roman"/>
          <w:bCs/>
          <w:iCs/>
          <w:lang w:eastAsia="sk-SK"/>
        </w:rPr>
        <w:t xml:space="preserve"> </w:t>
      </w:r>
      <w:r w:rsidR="001F4563" w:rsidRPr="00035C3A">
        <w:rPr>
          <w:rFonts w:ascii="Times New Roman" w:eastAsia="Times New Roman" w:hAnsi="Times New Roman" w:cs="Times New Roman"/>
          <w:bCs/>
          <w:iCs/>
          <w:lang w:eastAsia="sk-SK"/>
        </w:rPr>
        <w:t>z hľadiska poskytovateľa a účelu použitia</w:t>
      </w:r>
      <w:r w:rsidR="00EA77C5" w:rsidRPr="00035C3A">
        <w:rPr>
          <w:rFonts w:ascii="Times New Roman" w:eastAsia="Times New Roman" w:hAnsi="Times New Roman" w:cs="Times New Roman"/>
          <w:bCs/>
          <w:iCs/>
          <w:lang w:eastAsia="sk-SK"/>
        </w:rPr>
        <w:t xml:space="preserve"> </w:t>
      </w:r>
    </w:p>
    <w:tbl>
      <w:tblPr>
        <w:tblStyle w:val="Mriekatabuky"/>
        <w:tblW w:w="9700" w:type="dxa"/>
        <w:tblLook w:val="04A0" w:firstRow="1" w:lastRow="0" w:firstColumn="1" w:lastColumn="0" w:noHBand="0" w:noVBand="1"/>
      </w:tblPr>
      <w:tblGrid>
        <w:gridCol w:w="710"/>
        <w:gridCol w:w="2775"/>
        <w:gridCol w:w="1596"/>
        <w:gridCol w:w="4619"/>
      </w:tblGrid>
      <w:tr w:rsidR="00B023BF" w:rsidRPr="00035C3A" w14:paraId="1FF0EB4A" w14:textId="77777777" w:rsidTr="00351804">
        <w:tc>
          <w:tcPr>
            <w:tcW w:w="710" w:type="dxa"/>
            <w:shd w:val="clear" w:color="auto" w:fill="BFBFBF" w:themeFill="background1" w:themeFillShade="BF"/>
          </w:tcPr>
          <w:p w14:paraId="39D43BCC" w14:textId="77777777" w:rsidR="00B023BF" w:rsidRPr="00035C3A" w:rsidRDefault="00B023BF" w:rsidP="00957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14:paraId="1E06C3A6" w14:textId="77777777" w:rsidR="00B023BF" w:rsidRPr="00035C3A" w:rsidRDefault="00B023BF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048C762C" w14:textId="77777777" w:rsidR="00B023BF" w:rsidRPr="00035C3A" w:rsidRDefault="00B023BF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4619" w:type="dxa"/>
            <w:shd w:val="clear" w:color="auto" w:fill="BFBFBF" w:themeFill="background1" w:themeFillShade="BF"/>
          </w:tcPr>
          <w:p w14:paraId="1B9E38AC" w14:textId="77777777" w:rsidR="00B023BF" w:rsidRPr="00035C3A" w:rsidRDefault="00B023BF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</w:t>
            </w:r>
          </w:p>
        </w:tc>
      </w:tr>
      <w:tr w:rsidR="00B023BF" w:rsidRPr="00035C3A" w14:paraId="166F6DAE" w14:textId="77777777" w:rsidTr="00351804">
        <w:tc>
          <w:tcPr>
            <w:tcW w:w="710" w:type="dxa"/>
          </w:tcPr>
          <w:p w14:paraId="787F3053" w14:textId="77777777" w:rsidR="00B023BF" w:rsidRPr="00035C3A" w:rsidRDefault="00B023BF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775" w:type="dxa"/>
          </w:tcPr>
          <w:p w14:paraId="426DD411" w14:textId="77777777" w:rsidR="00B023BF" w:rsidRPr="00035C3A" w:rsidRDefault="00B023B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3D7F9864" w14:textId="77777777" w:rsidR="008923E9" w:rsidRPr="00035C3A" w:rsidRDefault="008923E9" w:rsidP="00FD39E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288ED21" w14:textId="2D916294" w:rsidR="008D69A7" w:rsidRPr="00035C3A" w:rsidRDefault="008923E9" w:rsidP="00FD39E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1 957 758,00</w:t>
            </w:r>
          </w:p>
        </w:tc>
        <w:tc>
          <w:tcPr>
            <w:tcW w:w="4619" w:type="dxa"/>
          </w:tcPr>
          <w:p w14:paraId="79FDBE03" w14:textId="77777777" w:rsidR="00B023BF" w:rsidRPr="00035C3A" w:rsidRDefault="00B023B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Normatívne finančné prostriedky pre školy – poskytovanie výchovy a vzdelávania</w:t>
            </w:r>
          </w:p>
        </w:tc>
      </w:tr>
      <w:tr w:rsidR="00B023BF" w:rsidRPr="00035C3A" w14:paraId="50D1E2AE" w14:textId="77777777" w:rsidTr="00351804">
        <w:tc>
          <w:tcPr>
            <w:tcW w:w="710" w:type="dxa"/>
          </w:tcPr>
          <w:p w14:paraId="4BCF77F7" w14:textId="77777777" w:rsidR="00B023BF" w:rsidRPr="00035C3A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  <w:r w:rsidR="0095701F"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14:paraId="713A0AB5" w14:textId="77777777" w:rsidR="00B023BF" w:rsidRPr="00035C3A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5C4748E0" w14:textId="77777777" w:rsidR="008D69A7" w:rsidRPr="00035C3A" w:rsidRDefault="008D69A7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D9F97E0" w14:textId="77777777" w:rsidR="008923E9" w:rsidRPr="00035C3A" w:rsidRDefault="008923E9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5B4B0D0" w14:textId="56DDA618" w:rsidR="008923E9" w:rsidRPr="00035C3A" w:rsidRDefault="008923E9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48 768,00</w:t>
            </w:r>
          </w:p>
        </w:tc>
        <w:tc>
          <w:tcPr>
            <w:tcW w:w="4619" w:type="dxa"/>
          </w:tcPr>
          <w:p w14:paraId="1FEFE286" w14:textId="77777777" w:rsidR="00B023BF" w:rsidRPr="00035C3A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Nenormatívne fin. prostriedky pre školy – asistenti učiteľa pre žiakov so zdrav. znevýhodnením</w:t>
            </w:r>
          </w:p>
        </w:tc>
      </w:tr>
      <w:tr w:rsidR="00B023BF" w:rsidRPr="00035C3A" w14:paraId="546BDF3B" w14:textId="77777777" w:rsidTr="00351804">
        <w:tc>
          <w:tcPr>
            <w:tcW w:w="710" w:type="dxa"/>
          </w:tcPr>
          <w:p w14:paraId="1EF2094D" w14:textId="77777777" w:rsidR="00B023BF" w:rsidRPr="00035C3A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  <w:r w:rsidR="0095701F"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14:paraId="465B8B84" w14:textId="77777777" w:rsidR="00B023BF" w:rsidRPr="00035C3A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7729FE05" w14:textId="77777777" w:rsidR="008D69A7" w:rsidRPr="00035C3A" w:rsidRDefault="008D69A7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5511ECF0" w14:textId="08C05AF0" w:rsidR="008923E9" w:rsidRPr="00035C3A" w:rsidRDefault="008923E9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26 822,00</w:t>
            </w:r>
          </w:p>
        </w:tc>
        <w:tc>
          <w:tcPr>
            <w:tcW w:w="4619" w:type="dxa"/>
          </w:tcPr>
          <w:p w14:paraId="2BBB8862" w14:textId="77777777" w:rsidR="00B023BF" w:rsidRPr="00035C3A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fin. prostriedky pre školy – vzdelávacie poukazy</w:t>
            </w:r>
          </w:p>
        </w:tc>
      </w:tr>
      <w:tr w:rsidR="00B023BF" w:rsidRPr="00035C3A" w14:paraId="197E7075" w14:textId="77777777" w:rsidTr="00351804">
        <w:tc>
          <w:tcPr>
            <w:tcW w:w="710" w:type="dxa"/>
          </w:tcPr>
          <w:p w14:paraId="495FCD26" w14:textId="77777777" w:rsidR="00B023BF" w:rsidRPr="00035C3A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  <w:r w:rsidR="0095701F"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14:paraId="7B4E0829" w14:textId="77777777" w:rsidR="00B023BF" w:rsidRPr="00035C3A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3B1BA7DB" w14:textId="77777777" w:rsidR="008D69A7" w:rsidRPr="00035C3A" w:rsidRDefault="008D69A7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BF7112C" w14:textId="77777777" w:rsidR="008923E9" w:rsidRPr="00035C3A" w:rsidRDefault="008923E9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5D58D44C" w14:textId="4D5E2CFE" w:rsidR="008923E9" w:rsidRPr="00035C3A" w:rsidRDefault="008923E9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1 200,00</w:t>
            </w:r>
          </w:p>
        </w:tc>
        <w:tc>
          <w:tcPr>
            <w:tcW w:w="4619" w:type="dxa"/>
          </w:tcPr>
          <w:p w14:paraId="33D55083" w14:textId="77777777" w:rsidR="00B023BF" w:rsidRPr="00035C3A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fin. prostriedky pre školy – príspevok na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skvalit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podmienok na výchovu a 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vzdel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žiakov zo soc.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znev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prostredia</w:t>
            </w:r>
          </w:p>
        </w:tc>
      </w:tr>
      <w:tr w:rsidR="00B023BF" w:rsidRPr="00035C3A" w14:paraId="7D6FCE88" w14:textId="77777777" w:rsidTr="00351804">
        <w:tc>
          <w:tcPr>
            <w:tcW w:w="710" w:type="dxa"/>
          </w:tcPr>
          <w:p w14:paraId="22ACFB31" w14:textId="77777777" w:rsidR="00B023BF" w:rsidRPr="00035C3A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  <w:r w:rsidR="0095701F"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14:paraId="612D539A" w14:textId="77777777" w:rsidR="00B023BF" w:rsidRPr="00035C3A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24683BD5" w14:textId="77777777" w:rsidR="008D69A7" w:rsidRPr="00035C3A" w:rsidRDefault="008D69A7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7D4E88A9" w14:textId="37836B8E" w:rsidR="008923E9" w:rsidRPr="00035C3A" w:rsidRDefault="008923E9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13 536,00</w:t>
            </w:r>
          </w:p>
        </w:tc>
        <w:tc>
          <w:tcPr>
            <w:tcW w:w="4619" w:type="dxa"/>
          </w:tcPr>
          <w:p w14:paraId="48DDBB86" w14:textId="77777777" w:rsidR="00B023BF" w:rsidRPr="00035C3A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fin. prostriedky pre školy – príspevok na výchovu a vzdelávanie detí MŠ</w:t>
            </w:r>
          </w:p>
        </w:tc>
      </w:tr>
      <w:tr w:rsidR="00336FFF" w:rsidRPr="00035C3A" w14:paraId="46E329F3" w14:textId="77777777" w:rsidTr="00351804">
        <w:tc>
          <w:tcPr>
            <w:tcW w:w="710" w:type="dxa"/>
          </w:tcPr>
          <w:p w14:paraId="455322DA" w14:textId="77777777" w:rsidR="00336FFF" w:rsidRPr="00035C3A" w:rsidRDefault="00336FFF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775" w:type="dxa"/>
          </w:tcPr>
          <w:p w14:paraId="216CF152" w14:textId="77777777" w:rsidR="00336FFF" w:rsidRPr="00035C3A" w:rsidRDefault="00336FFF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78E7A3A5" w14:textId="77777777" w:rsidR="00336FFF" w:rsidRPr="00035C3A" w:rsidRDefault="00336FFF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4CD3D44" w14:textId="14D22130" w:rsidR="008923E9" w:rsidRPr="00035C3A" w:rsidRDefault="008923E9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4619" w:type="dxa"/>
          </w:tcPr>
          <w:p w14:paraId="70B41053" w14:textId="77777777" w:rsidR="00336FFF" w:rsidRPr="00035C3A" w:rsidRDefault="00336FFF" w:rsidP="00336F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fin. prostriedky pre školy – odchodné</w:t>
            </w:r>
          </w:p>
        </w:tc>
      </w:tr>
      <w:tr w:rsidR="00336FFF" w:rsidRPr="00035C3A" w14:paraId="6E58D306" w14:textId="77777777" w:rsidTr="00351804">
        <w:tc>
          <w:tcPr>
            <w:tcW w:w="710" w:type="dxa"/>
          </w:tcPr>
          <w:p w14:paraId="13CD3B67" w14:textId="77777777" w:rsidR="00336FFF" w:rsidRPr="00035C3A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775" w:type="dxa"/>
          </w:tcPr>
          <w:p w14:paraId="436C9604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Okresný úrad Prešov/obce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spoloč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škol.úradu</w:t>
            </w:r>
            <w:proofErr w:type="spellEnd"/>
          </w:p>
        </w:tc>
        <w:tc>
          <w:tcPr>
            <w:tcW w:w="1596" w:type="dxa"/>
          </w:tcPr>
          <w:p w14:paraId="02D67A70" w14:textId="77777777" w:rsidR="00336FFF" w:rsidRPr="00035C3A" w:rsidRDefault="00336FFF" w:rsidP="0035180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71C4EAA9" w14:textId="30EA29AD" w:rsidR="008923E9" w:rsidRPr="00035C3A" w:rsidRDefault="008923E9" w:rsidP="0035180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  <w:r w:rsidR="00523E73"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6 515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4619" w:type="dxa"/>
          </w:tcPr>
          <w:p w14:paraId="2A6B383A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Zabezpečenie miestnej štátnej správy v regionálnom školstve – školský úrad</w:t>
            </w:r>
          </w:p>
        </w:tc>
      </w:tr>
      <w:tr w:rsidR="00336FFF" w:rsidRPr="00035C3A" w14:paraId="41905AF4" w14:textId="77777777" w:rsidTr="00351804">
        <w:tc>
          <w:tcPr>
            <w:tcW w:w="710" w:type="dxa"/>
          </w:tcPr>
          <w:p w14:paraId="60A471BB" w14:textId="77777777" w:rsidR="00336FFF" w:rsidRPr="00035C3A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775" w:type="dxa"/>
          </w:tcPr>
          <w:p w14:paraId="1FAC0A26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260E06E8" w14:textId="02088869" w:rsidR="00336FFF" w:rsidRPr="00035C3A" w:rsidRDefault="008923E9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22 932,00</w:t>
            </w:r>
          </w:p>
        </w:tc>
        <w:tc>
          <w:tcPr>
            <w:tcW w:w="4619" w:type="dxa"/>
          </w:tcPr>
          <w:p w14:paraId="032BC77B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Príspevok na učebnice</w:t>
            </w:r>
          </w:p>
        </w:tc>
      </w:tr>
      <w:tr w:rsidR="00336FFF" w:rsidRPr="00035C3A" w14:paraId="768BE2F2" w14:textId="77777777" w:rsidTr="00351804">
        <w:tc>
          <w:tcPr>
            <w:tcW w:w="710" w:type="dxa"/>
          </w:tcPr>
          <w:p w14:paraId="59FE0EFE" w14:textId="77777777" w:rsidR="00336FFF" w:rsidRPr="00035C3A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2775" w:type="dxa"/>
          </w:tcPr>
          <w:p w14:paraId="02921AA4" w14:textId="77777777" w:rsidR="00336FFF" w:rsidRPr="00035C3A" w:rsidRDefault="00336FFF" w:rsidP="00A577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3A14BC6D" w14:textId="3A1FAFE3" w:rsidR="00336FFF" w:rsidRPr="00035C3A" w:rsidRDefault="008923E9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10 400,00</w:t>
            </w:r>
          </w:p>
        </w:tc>
        <w:tc>
          <w:tcPr>
            <w:tcW w:w="4619" w:type="dxa"/>
          </w:tcPr>
          <w:p w14:paraId="488D79F1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Príspevok na školu v prírode</w:t>
            </w:r>
          </w:p>
        </w:tc>
      </w:tr>
      <w:tr w:rsidR="00336FFF" w:rsidRPr="00035C3A" w14:paraId="3A68B943" w14:textId="77777777" w:rsidTr="00351804">
        <w:tc>
          <w:tcPr>
            <w:tcW w:w="710" w:type="dxa"/>
          </w:tcPr>
          <w:p w14:paraId="6F8E5A4B" w14:textId="77777777" w:rsidR="00336FFF" w:rsidRPr="00035C3A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2775" w:type="dxa"/>
          </w:tcPr>
          <w:p w14:paraId="432ADD2B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5E738014" w14:textId="519C70F4" w:rsidR="00336FFF" w:rsidRPr="00035C3A" w:rsidRDefault="008923E9" w:rsidP="008D69A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10 500,00</w:t>
            </w:r>
          </w:p>
        </w:tc>
        <w:tc>
          <w:tcPr>
            <w:tcW w:w="4619" w:type="dxa"/>
          </w:tcPr>
          <w:p w14:paraId="100567B8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Príspevok na lyžiarsky kurz</w:t>
            </w:r>
          </w:p>
        </w:tc>
      </w:tr>
      <w:tr w:rsidR="00336FFF" w:rsidRPr="00035C3A" w14:paraId="5E5089A0" w14:textId="77777777" w:rsidTr="00351804">
        <w:tc>
          <w:tcPr>
            <w:tcW w:w="710" w:type="dxa"/>
          </w:tcPr>
          <w:p w14:paraId="5E981AC0" w14:textId="77777777" w:rsidR="00336FFF" w:rsidRPr="00035C3A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2775" w:type="dxa"/>
          </w:tcPr>
          <w:p w14:paraId="0C4728AC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lang w:eastAsia="sk-SK"/>
              </w:rPr>
              <w:t>Ministerstvo dopravy, výstavby a reg. rozvoja SR</w:t>
            </w:r>
          </w:p>
        </w:tc>
        <w:tc>
          <w:tcPr>
            <w:tcW w:w="1596" w:type="dxa"/>
          </w:tcPr>
          <w:p w14:paraId="7327BFCD" w14:textId="77777777" w:rsidR="00336FFF" w:rsidRPr="00035C3A" w:rsidRDefault="00336FF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30FE3DC2" w14:textId="18638DE2" w:rsidR="008923E9" w:rsidRPr="00035C3A" w:rsidRDefault="008923E9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7 753,53</w:t>
            </w:r>
          </w:p>
        </w:tc>
        <w:tc>
          <w:tcPr>
            <w:tcW w:w="4619" w:type="dxa"/>
          </w:tcPr>
          <w:p w14:paraId="24940A01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Zabezpečenie činností prenes. výkonu štát. správy v oblasti stavebného poriadku</w:t>
            </w:r>
          </w:p>
        </w:tc>
      </w:tr>
      <w:tr w:rsidR="00336FFF" w:rsidRPr="00035C3A" w14:paraId="67EAECA9" w14:textId="77777777" w:rsidTr="00351804">
        <w:tc>
          <w:tcPr>
            <w:tcW w:w="710" w:type="dxa"/>
          </w:tcPr>
          <w:p w14:paraId="52BCA0FB" w14:textId="77777777" w:rsidR="00336FFF" w:rsidRPr="00035C3A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2775" w:type="dxa"/>
          </w:tcPr>
          <w:p w14:paraId="29789F91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3F90E203" w14:textId="77777777" w:rsidR="00336FFF" w:rsidRPr="00035C3A" w:rsidRDefault="00336FFF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53D7B61F" w14:textId="0C239BDD" w:rsidR="008923E9" w:rsidRPr="00035C3A" w:rsidRDefault="008923E9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504,55</w:t>
            </w:r>
          </w:p>
        </w:tc>
        <w:tc>
          <w:tcPr>
            <w:tcW w:w="4619" w:type="dxa"/>
          </w:tcPr>
          <w:p w14:paraId="157295D6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Úhrada nákladov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pren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výkonu štát. správy v starostlivosti o životné prostredie</w:t>
            </w:r>
          </w:p>
        </w:tc>
      </w:tr>
      <w:tr w:rsidR="00336FFF" w:rsidRPr="00035C3A" w14:paraId="7BB20041" w14:textId="77777777" w:rsidTr="00351804">
        <w:tc>
          <w:tcPr>
            <w:tcW w:w="710" w:type="dxa"/>
          </w:tcPr>
          <w:p w14:paraId="3A85F8E5" w14:textId="77777777" w:rsidR="00336FFF" w:rsidRPr="00035C3A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2775" w:type="dxa"/>
          </w:tcPr>
          <w:p w14:paraId="40AA3971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Ministerstvo dopravy,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výst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a reg. rozvoja SR</w:t>
            </w:r>
          </w:p>
        </w:tc>
        <w:tc>
          <w:tcPr>
            <w:tcW w:w="1596" w:type="dxa"/>
          </w:tcPr>
          <w:p w14:paraId="3FF63677" w14:textId="77777777" w:rsidR="00336FFF" w:rsidRPr="00035C3A" w:rsidRDefault="00336FF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4D4EC6D6" w14:textId="77777777" w:rsidR="008923E9" w:rsidRPr="00035C3A" w:rsidRDefault="008923E9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3CB10008" w14:textId="77777777" w:rsidR="008923E9" w:rsidRPr="00035C3A" w:rsidRDefault="008923E9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40E190FF" w14:textId="396BE4BB" w:rsidR="008923E9" w:rsidRPr="00035C3A" w:rsidRDefault="008923E9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229,44</w:t>
            </w:r>
          </w:p>
        </w:tc>
        <w:tc>
          <w:tcPr>
            <w:tcW w:w="4619" w:type="dxa"/>
          </w:tcPr>
          <w:p w14:paraId="28846F63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Zabezpečenie prenes. výkonu štát. správy na vykonávanie pôsobnosti špeciálneho stavebného úradu pre miest. komunikácie a účel. komunikácie</w:t>
            </w:r>
          </w:p>
        </w:tc>
      </w:tr>
      <w:tr w:rsidR="00336FFF" w:rsidRPr="00035C3A" w14:paraId="2A0D7964" w14:textId="77777777" w:rsidTr="00351804">
        <w:tc>
          <w:tcPr>
            <w:tcW w:w="710" w:type="dxa"/>
          </w:tcPr>
          <w:p w14:paraId="76C0AEE7" w14:textId="77777777" w:rsidR="00336FFF" w:rsidRPr="00035C3A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2775" w:type="dxa"/>
          </w:tcPr>
          <w:p w14:paraId="5902C655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596" w:type="dxa"/>
          </w:tcPr>
          <w:p w14:paraId="6255AE0A" w14:textId="77777777" w:rsidR="00336FFF" w:rsidRPr="00035C3A" w:rsidRDefault="00336FFF" w:rsidP="00336FF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6B2FC033" w14:textId="7A092C44" w:rsidR="008923E9" w:rsidRPr="00035C3A" w:rsidRDefault="00523E73" w:rsidP="00336FF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8 957,30</w:t>
            </w:r>
          </w:p>
        </w:tc>
        <w:tc>
          <w:tcPr>
            <w:tcW w:w="4619" w:type="dxa"/>
          </w:tcPr>
          <w:p w14:paraId="21ED5CCA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Úhrada nákladov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pren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výkonu štát. správy na úseku matrík + registra adries</w:t>
            </w:r>
          </w:p>
        </w:tc>
      </w:tr>
      <w:tr w:rsidR="00336FFF" w:rsidRPr="00035C3A" w14:paraId="6FF06C61" w14:textId="77777777" w:rsidTr="00351804">
        <w:tc>
          <w:tcPr>
            <w:tcW w:w="710" w:type="dxa"/>
          </w:tcPr>
          <w:p w14:paraId="61F6BA28" w14:textId="77777777" w:rsidR="00336FFF" w:rsidRPr="00035C3A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2775" w:type="dxa"/>
          </w:tcPr>
          <w:p w14:paraId="51507FA6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596" w:type="dxa"/>
          </w:tcPr>
          <w:p w14:paraId="4C776888" w14:textId="77777777" w:rsidR="00336FFF" w:rsidRPr="00035C3A" w:rsidRDefault="00336FFF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DA742BE" w14:textId="77777777" w:rsidR="00523E73" w:rsidRPr="00035C3A" w:rsidRDefault="00523E73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08CF810C" w14:textId="79D9BAED" w:rsidR="00523E73" w:rsidRPr="00035C3A" w:rsidRDefault="00523E73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1 752,63</w:t>
            </w:r>
          </w:p>
        </w:tc>
        <w:tc>
          <w:tcPr>
            <w:tcW w:w="4619" w:type="dxa"/>
          </w:tcPr>
          <w:p w14:paraId="1B964C0E" w14:textId="77777777" w:rsidR="00336FFF" w:rsidRPr="00035C3A" w:rsidRDefault="00336FFF" w:rsidP="00B466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Úhrada nákladov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pren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výkonu štát. správy na úseku hlásenia pobytu občanov a reg. obyv. SR</w:t>
            </w:r>
          </w:p>
        </w:tc>
      </w:tr>
      <w:tr w:rsidR="00336FFF" w:rsidRPr="00035C3A" w14:paraId="0B88A7B8" w14:textId="77777777" w:rsidTr="00351804">
        <w:tc>
          <w:tcPr>
            <w:tcW w:w="710" w:type="dxa"/>
          </w:tcPr>
          <w:p w14:paraId="757AC763" w14:textId="77777777" w:rsidR="00336FFF" w:rsidRPr="00035C3A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2775" w:type="dxa"/>
          </w:tcPr>
          <w:p w14:paraId="02400E70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Kežmarok</w:t>
            </w:r>
          </w:p>
        </w:tc>
        <w:tc>
          <w:tcPr>
            <w:tcW w:w="1596" w:type="dxa"/>
          </w:tcPr>
          <w:p w14:paraId="6E76A0B2" w14:textId="53C850F9" w:rsidR="00336FFF" w:rsidRPr="00035C3A" w:rsidRDefault="00523E73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3 515,75</w:t>
            </w:r>
          </w:p>
        </w:tc>
        <w:tc>
          <w:tcPr>
            <w:tcW w:w="4619" w:type="dxa"/>
          </w:tcPr>
          <w:p w14:paraId="57FFCDD7" w14:textId="77777777" w:rsidR="00336FFF" w:rsidRPr="00035C3A" w:rsidRDefault="00336FFF" w:rsidP="009658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Financovanie volieb</w:t>
            </w:r>
          </w:p>
        </w:tc>
      </w:tr>
      <w:tr w:rsidR="00336FFF" w:rsidRPr="00035C3A" w14:paraId="4CAEB69E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149705EE" w14:textId="77777777" w:rsidR="00336FFF" w:rsidRPr="00035C3A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00CB24E7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ÚPSVaR Kežmarok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C535031" w14:textId="43EE251D" w:rsidR="00336FFF" w:rsidRPr="00035C3A" w:rsidRDefault="00523E73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4 275,18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733829F6" w14:textId="77777777" w:rsidR="00336FFF" w:rsidRPr="00035C3A" w:rsidRDefault="00336FFF" w:rsidP="00AB20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Dotácia Praxou k zamestnaniu</w:t>
            </w:r>
          </w:p>
        </w:tc>
      </w:tr>
      <w:tr w:rsidR="00336FFF" w:rsidRPr="00035C3A" w14:paraId="6ADF0A6C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65A0B160" w14:textId="6818C2DA" w:rsidR="00336FFF" w:rsidRPr="00035C3A" w:rsidRDefault="00523E73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60C191E1" w14:textId="1AEDE139" w:rsidR="00336FFF" w:rsidRPr="00035C3A" w:rsidRDefault="00523E73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ÚPSVaR Kežmarok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7D06550D" w14:textId="052385A8" w:rsidR="00336FFF" w:rsidRPr="00035C3A" w:rsidRDefault="00523E73" w:rsidP="00B466B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73 650,98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76F9DEA3" w14:textId="49A5CECB" w:rsidR="00336FFF" w:rsidRPr="00035C3A" w:rsidRDefault="00523E73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Podpora udržania zamestnanosti v MŠ</w:t>
            </w:r>
          </w:p>
        </w:tc>
      </w:tr>
      <w:tr w:rsidR="00336FFF" w:rsidRPr="00035C3A" w14:paraId="61DCBE78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099FD124" w14:textId="77777777" w:rsidR="00336FFF" w:rsidRPr="00035C3A" w:rsidRDefault="00D5222C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532707F3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ÚPSVaR Kežmarok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F8591E2" w14:textId="77777777" w:rsidR="00336FFF" w:rsidRPr="00035C3A" w:rsidRDefault="00336FFF" w:rsidP="00B466B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16B2128B" w14:textId="77777777" w:rsidR="00523E73" w:rsidRPr="00035C3A" w:rsidRDefault="00523E73" w:rsidP="00B466B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17DB4DDD" w14:textId="72E4C851" w:rsidR="00523E73" w:rsidRPr="00035C3A" w:rsidRDefault="00523E73" w:rsidP="00B466B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118 639,60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5346E56F" w14:textId="77777777" w:rsidR="00336FFF" w:rsidRPr="00035C3A" w:rsidRDefault="00336FF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Podpora výchovy k stravovacím návykom + k plneniu školských povinností dieťaťa ohrozeného sociálnym vylúčením</w:t>
            </w:r>
          </w:p>
        </w:tc>
      </w:tr>
      <w:tr w:rsidR="00D5222C" w:rsidRPr="00035C3A" w14:paraId="36A57C47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6C83F80E" w14:textId="177A716E" w:rsidR="00D5222C" w:rsidRPr="00035C3A" w:rsidRDefault="00523E73" w:rsidP="000B5A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1DD01199" w14:textId="422225B5" w:rsidR="00D5222C" w:rsidRPr="00035C3A" w:rsidRDefault="00523E73" w:rsidP="00081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23FCC42" w14:textId="00E355C0" w:rsidR="00D5222C" w:rsidRPr="00035C3A" w:rsidRDefault="00523E73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800,00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748BEA39" w14:textId="4F986F99" w:rsidR="00D5222C" w:rsidRPr="00035C3A" w:rsidRDefault="00523E73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Rozvojový projekt SŠ</w:t>
            </w:r>
          </w:p>
        </w:tc>
      </w:tr>
      <w:tr w:rsidR="00D5222C" w:rsidRPr="00035C3A" w14:paraId="356B56DA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059D751B" w14:textId="77777777" w:rsidR="00D5222C" w:rsidRPr="00035C3A" w:rsidRDefault="000B5AB5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21</w:t>
            </w:r>
            <w:r w:rsidR="00D5222C"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04A240F6" w14:textId="77777777" w:rsidR="00D5222C" w:rsidRPr="00035C3A" w:rsidRDefault="00D5222C" w:rsidP="00081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kultúry SR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FA2E107" w14:textId="5D5B80C2" w:rsidR="00D5222C" w:rsidRPr="00035C3A" w:rsidRDefault="00523E73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069FA436" w14:textId="77777777" w:rsidR="00D5222C" w:rsidRPr="00035C3A" w:rsidRDefault="00D5222C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Fond na podporu umenia – dotácia na knihy</w:t>
            </w:r>
          </w:p>
        </w:tc>
      </w:tr>
      <w:tr w:rsidR="00D5222C" w:rsidRPr="00035C3A" w14:paraId="486C90CD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71EFBB9D" w14:textId="77777777" w:rsidR="00D5222C" w:rsidRPr="00035C3A" w:rsidRDefault="000B5AB5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</w:t>
            </w:r>
            <w:r w:rsidR="00D5222C"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14FD6EBF" w14:textId="77777777" w:rsidR="00D5222C" w:rsidRPr="00035C3A" w:rsidRDefault="00D5222C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Dobrovoľná požiarna ochrana SR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D0F2CF6" w14:textId="77777777" w:rsidR="00D5222C" w:rsidRPr="00035C3A" w:rsidRDefault="00D5222C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4625EE93" w14:textId="47629557" w:rsidR="00523E73" w:rsidRPr="00035C3A" w:rsidRDefault="00523E73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383E4868" w14:textId="77777777" w:rsidR="00D5222C" w:rsidRPr="00035C3A" w:rsidRDefault="00D5222C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Dotácia na nákup špeciálnej požiarnej techniky</w:t>
            </w:r>
          </w:p>
        </w:tc>
      </w:tr>
      <w:tr w:rsidR="00D5222C" w:rsidRPr="00035C3A" w14:paraId="59F54EB7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07FBEC35" w14:textId="0EE312D2" w:rsidR="00D5222C" w:rsidRPr="00035C3A" w:rsidRDefault="00523E73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66A157A9" w14:textId="06971748" w:rsidR="00D5222C" w:rsidRPr="00035C3A" w:rsidRDefault="006B10BA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ŽP SR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6ACE741" w14:textId="24C99C36" w:rsidR="00D5222C" w:rsidRPr="00035C3A" w:rsidRDefault="00523E73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5 968,85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423081EE" w14:textId="788259CF" w:rsidR="00D5222C" w:rsidRPr="00035C3A" w:rsidRDefault="00523E73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NFP zberný dvor</w:t>
            </w:r>
          </w:p>
        </w:tc>
      </w:tr>
      <w:tr w:rsidR="00523E73" w:rsidRPr="00035C3A" w14:paraId="70B2A291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3C0013D0" w14:textId="4F8DC453" w:rsidR="00523E73" w:rsidRPr="00035C3A" w:rsidRDefault="00523E73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6A04DB04" w14:textId="67BC1CFA" w:rsidR="00523E73" w:rsidRPr="00035C3A" w:rsidRDefault="00523E73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7531B18" w14:textId="7E3558C1" w:rsidR="00523E73" w:rsidRPr="00035C3A" w:rsidRDefault="00523E73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16 918,03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2A433E1D" w14:textId="7D2FDBCD" w:rsidR="00523E73" w:rsidRPr="00035C3A" w:rsidRDefault="00523E73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COVID 19</w:t>
            </w:r>
          </w:p>
        </w:tc>
      </w:tr>
      <w:tr w:rsidR="00523E73" w:rsidRPr="00035C3A" w14:paraId="6F319A20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5A85684F" w14:textId="1762925D" w:rsidR="00523E73" w:rsidRPr="00035C3A" w:rsidRDefault="00523E73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25.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4AFF740B" w14:textId="6CDAEC38" w:rsidR="00523E73" w:rsidRPr="00035C3A" w:rsidRDefault="00523E73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Štatistický úrad SR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45139F90" w14:textId="231AB90D" w:rsidR="00523E73" w:rsidRPr="00035C3A" w:rsidRDefault="00523E73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5 436,00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1CDD41CA" w14:textId="6707902C" w:rsidR="00523E73" w:rsidRPr="00035C3A" w:rsidRDefault="00523E73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Sčítanie obyvateľov, domov a bytov</w:t>
            </w:r>
          </w:p>
        </w:tc>
      </w:tr>
      <w:tr w:rsidR="00523E73" w:rsidRPr="00035C3A" w14:paraId="104844AD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7B0455F6" w14:textId="7D78B99D" w:rsidR="00523E73" w:rsidRPr="00035C3A" w:rsidRDefault="00523E73" w:rsidP="004B0D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7062ACF5" w14:textId="5A783581" w:rsidR="00523E73" w:rsidRPr="00035C3A" w:rsidRDefault="00523E73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ÚPSVaR Kežmarok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492371B" w14:textId="4685D704" w:rsidR="00523E73" w:rsidRPr="00035C3A" w:rsidRDefault="00523E73" w:rsidP="00C3211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696,16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4858C347" w14:textId="23FCD3E5" w:rsidR="00523E73" w:rsidRPr="00035C3A" w:rsidRDefault="00523E73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Osobitný príjemca prídavkov na dieťa</w:t>
            </w:r>
          </w:p>
        </w:tc>
      </w:tr>
      <w:tr w:rsidR="00D5222C" w:rsidRPr="00035C3A" w14:paraId="681E160C" w14:textId="77777777" w:rsidTr="00351804">
        <w:tc>
          <w:tcPr>
            <w:tcW w:w="3485" w:type="dxa"/>
            <w:gridSpan w:val="2"/>
            <w:shd w:val="clear" w:color="auto" w:fill="BFBFBF" w:themeFill="background1" w:themeFillShade="BF"/>
          </w:tcPr>
          <w:p w14:paraId="32D9B8B8" w14:textId="77777777" w:rsidR="00D5222C" w:rsidRPr="00035C3A" w:rsidRDefault="00D5222C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65903672" w14:textId="3D7EAC67" w:rsidR="00D5222C" w:rsidRPr="00035C3A" w:rsidRDefault="006B10BA" w:rsidP="00C9432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2 380 529,00</w:t>
            </w:r>
          </w:p>
        </w:tc>
        <w:tc>
          <w:tcPr>
            <w:tcW w:w="4619" w:type="dxa"/>
            <w:shd w:val="clear" w:color="auto" w:fill="BFBFBF" w:themeFill="background1" w:themeFillShade="BF"/>
          </w:tcPr>
          <w:p w14:paraId="688597D1" w14:textId="77777777" w:rsidR="00D5222C" w:rsidRPr="00035C3A" w:rsidRDefault="00D5222C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6540C47E" w14:textId="77777777" w:rsidR="00A577B4" w:rsidRPr="00035C3A" w:rsidRDefault="00A577B4" w:rsidP="00A577B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lastRenderedPageBreak/>
        <w:t xml:space="preserve">Tabuľka č. </w:t>
      </w:r>
      <w:r w:rsidR="00B673DF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8</w:t>
      </w: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: Prehľad </w:t>
      </w:r>
      <w:r w:rsidRPr="0003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kapitálových grantov a transferov</w:t>
      </w: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z hľadiska poskytovateľa a účelu použitia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590"/>
        <w:gridCol w:w="2637"/>
        <w:gridCol w:w="1417"/>
        <w:gridCol w:w="1701"/>
        <w:gridCol w:w="3544"/>
      </w:tblGrid>
      <w:tr w:rsidR="00943A9D" w:rsidRPr="00035C3A" w14:paraId="27104D12" w14:textId="77777777" w:rsidTr="00943A9D">
        <w:tc>
          <w:tcPr>
            <w:tcW w:w="590" w:type="dxa"/>
            <w:shd w:val="clear" w:color="auto" w:fill="BFBFBF" w:themeFill="background1" w:themeFillShade="BF"/>
          </w:tcPr>
          <w:p w14:paraId="00BEF277" w14:textId="77777777" w:rsidR="00943A9D" w:rsidRPr="00035C3A" w:rsidRDefault="00943A9D" w:rsidP="00A577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14:paraId="386866CB" w14:textId="77777777" w:rsidR="00943A9D" w:rsidRPr="00035C3A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83C4FFE" w14:textId="77777777" w:rsidR="00943A9D" w:rsidRPr="00035C3A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Poskytnutá suma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CD584D6" w14:textId="77777777" w:rsidR="00943A9D" w:rsidRPr="00035C3A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Rozpočtovaná suma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655DD1D" w14:textId="77777777" w:rsidR="00943A9D" w:rsidRPr="00035C3A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</w:t>
            </w:r>
          </w:p>
        </w:tc>
      </w:tr>
      <w:tr w:rsidR="00C94328" w:rsidRPr="00035C3A" w14:paraId="1B9E9CBE" w14:textId="77777777" w:rsidTr="00943A9D">
        <w:tc>
          <w:tcPr>
            <w:tcW w:w="590" w:type="dxa"/>
          </w:tcPr>
          <w:p w14:paraId="37697379" w14:textId="1BA228D4" w:rsidR="00C94328" w:rsidRPr="00035C3A" w:rsidRDefault="006B10BA" w:rsidP="006B10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637" w:type="dxa"/>
          </w:tcPr>
          <w:p w14:paraId="637FAAD1" w14:textId="50D627F4" w:rsidR="00C94328" w:rsidRPr="00035C3A" w:rsidRDefault="006B10BA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ŽP SR</w:t>
            </w:r>
          </w:p>
        </w:tc>
        <w:tc>
          <w:tcPr>
            <w:tcW w:w="1417" w:type="dxa"/>
          </w:tcPr>
          <w:p w14:paraId="4224BE09" w14:textId="7293CC11" w:rsidR="00C94328" w:rsidRPr="00035C3A" w:rsidRDefault="006B10BA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258 916,56</w:t>
            </w:r>
          </w:p>
        </w:tc>
        <w:tc>
          <w:tcPr>
            <w:tcW w:w="1701" w:type="dxa"/>
          </w:tcPr>
          <w:p w14:paraId="5975352A" w14:textId="6DE53266" w:rsidR="00C94328" w:rsidRPr="00035C3A" w:rsidRDefault="006B10BA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259 104,48</w:t>
            </w:r>
          </w:p>
        </w:tc>
        <w:tc>
          <w:tcPr>
            <w:tcW w:w="3544" w:type="dxa"/>
          </w:tcPr>
          <w:p w14:paraId="008579CF" w14:textId="5CB05AA7" w:rsidR="00C94328" w:rsidRPr="00035C3A" w:rsidRDefault="006B10BA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Zberný dvor</w:t>
            </w:r>
          </w:p>
        </w:tc>
      </w:tr>
      <w:tr w:rsidR="00C94328" w:rsidRPr="00035C3A" w14:paraId="7C4BD96D" w14:textId="77777777" w:rsidTr="00943A9D">
        <w:tc>
          <w:tcPr>
            <w:tcW w:w="590" w:type="dxa"/>
          </w:tcPr>
          <w:p w14:paraId="2EEFF4C0" w14:textId="77777777" w:rsidR="00C94328" w:rsidRPr="00035C3A" w:rsidRDefault="00C94328" w:rsidP="00A577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637" w:type="dxa"/>
          </w:tcPr>
          <w:p w14:paraId="468D32EB" w14:textId="46133972" w:rsidR="00C94328" w:rsidRPr="00035C3A" w:rsidRDefault="006B10BA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Ministerstvo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pôdohospod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a rozvoja vidieka SR</w:t>
            </w:r>
          </w:p>
        </w:tc>
        <w:tc>
          <w:tcPr>
            <w:tcW w:w="1417" w:type="dxa"/>
          </w:tcPr>
          <w:p w14:paraId="31E7364E" w14:textId="6DF57796" w:rsidR="00C94328" w:rsidRPr="00035C3A" w:rsidRDefault="006B10BA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112 186,04</w:t>
            </w:r>
          </w:p>
        </w:tc>
        <w:tc>
          <w:tcPr>
            <w:tcW w:w="1701" w:type="dxa"/>
          </w:tcPr>
          <w:p w14:paraId="0E1B10BA" w14:textId="76DA94BF" w:rsidR="00C94328" w:rsidRPr="00035C3A" w:rsidRDefault="006B10BA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150 355,00</w:t>
            </w:r>
          </w:p>
        </w:tc>
        <w:tc>
          <w:tcPr>
            <w:tcW w:w="3544" w:type="dxa"/>
          </w:tcPr>
          <w:p w14:paraId="3F5D6080" w14:textId="34DF8777" w:rsidR="00C94328" w:rsidRPr="00035C3A" w:rsidRDefault="006B10BA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Zriadenie knižnice a odborných učební SŠ</w:t>
            </w:r>
          </w:p>
        </w:tc>
      </w:tr>
      <w:tr w:rsidR="006B10BA" w:rsidRPr="00035C3A" w14:paraId="2ED9C95D" w14:textId="77777777" w:rsidTr="00943A9D">
        <w:tc>
          <w:tcPr>
            <w:tcW w:w="590" w:type="dxa"/>
          </w:tcPr>
          <w:p w14:paraId="34FCB0DA" w14:textId="7395EA46" w:rsidR="006B10BA" w:rsidRPr="00035C3A" w:rsidRDefault="006B10BA" w:rsidP="00A577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637" w:type="dxa"/>
          </w:tcPr>
          <w:p w14:paraId="5D19703D" w14:textId="7C6A81D2" w:rsidR="006B10BA" w:rsidRPr="00035C3A" w:rsidRDefault="006B10BA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417" w:type="dxa"/>
          </w:tcPr>
          <w:p w14:paraId="33F3C29B" w14:textId="2EE53710" w:rsidR="006B10BA" w:rsidRPr="00035C3A" w:rsidRDefault="006B10BA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30 000,00</w:t>
            </w:r>
          </w:p>
        </w:tc>
        <w:tc>
          <w:tcPr>
            <w:tcW w:w="1701" w:type="dxa"/>
          </w:tcPr>
          <w:p w14:paraId="297D841C" w14:textId="28DB435D" w:rsidR="006B10BA" w:rsidRPr="00035C3A" w:rsidRDefault="006B10BA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30 000,00</w:t>
            </w:r>
          </w:p>
        </w:tc>
        <w:tc>
          <w:tcPr>
            <w:tcW w:w="3544" w:type="dxa"/>
          </w:tcPr>
          <w:p w14:paraId="4F41EACE" w14:textId="64F5AA3C" w:rsidR="006B10BA" w:rsidRPr="00035C3A" w:rsidRDefault="006B10BA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Rekonštrukcia požiarnej zbrojnice</w:t>
            </w:r>
          </w:p>
        </w:tc>
      </w:tr>
      <w:tr w:rsidR="00C94328" w:rsidRPr="00035C3A" w14:paraId="6C323F5E" w14:textId="77777777" w:rsidTr="00943A9D">
        <w:tc>
          <w:tcPr>
            <w:tcW w:w="3227" w:type="dxa"/>
            <w:gridSpan w:val="2"/>
            <w:shd w:val="clear" w:color="auto" w:fill="BFBFBF" w:themeFill="background1" w:themeFillShade="BF"/>
          </w:tcPr>
          <w:p w14:paraId="04E11D04" w14:textId="77777777" w:rsidR="00C94328" w:rsidRPr="00035C3A" w:rsidRDefault="00C94328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B22E404" w14:textId="32D56EA0" w:rsidR="00C94328" w:rsidRPr="00035C3A" w:rsidRDefault="006B10BA" w:rsidP="00A577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401 102,60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49244D3" w14:textId="296893A1" w:rsidR="00C94328" w:rsidRPr="00035C3A" w:rsidRDefault="006B10BA" w:rsidP="00D522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439 459,48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4A66FE2F" w14:textId="77777777" w:rsidR="00C94328" w:rsidRPr="00035C3A" w:rsidRDefault="00C94328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5EB5E15F" w14:textId="77777777" w:rsidR="00A577B4" w:rsidRPr="00035C3A" w:rsidRDefault="00A577B4" w:rsidP="00A577B4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0293ECD5" w14:textId="77777777" w:rsidR="00C3187A" w:rsidRPr="00035C3A" w:rsidRDefault="00BB5BD3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ríjmové finančné operácie </w:t>
      </w:r>
    </w:p>
    <w:p w14:paraId="7FF14965" w14:textId="77777777" w:rsidR="00BB5BD3" w:rsidRPr="00035C3A" w:rsidRDefault="00BB5BD3" w:rsidP="00BB5BD3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699935D" w14:textId="69844ADE" w:rsidR="00C3187A" w:rsidRPr="00035C3A" w:rsidRDefault="00C3187A" w:rsidP="00645D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roku 20</w:t>
      </w:r>
      <w:r w:rsidR="006B10B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20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boli použité nevyčerpané prostriedky zo ŠR</w:t>
      </w:r>
      <w:r w:rsidR="0020273F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z roku 201</w:t>
      </w:r>
      <w:r w:rsidR="006B10B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9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– na školstvo v sume </w:t>
      </w:r>
      <w:r w:rsidR="00645D6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</w:t>
      </w:r>
      <w:r w:rsidR="006B10B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26 114,54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 € v súlade so zákonom č. 583/2004 Z. z</w:t>
      </w:r>
      <w:r w:rsidR="006B10B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</w:p>
    <w:p w14:paraId="2CB7484E" w14:textId="14065982" w:rsidR="00F75548" w:rsidRPr="00035C3A" w:rsidRDefault="00F75548" w:rsidP="00F755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použila finančné prostriedky z rezervného fondu vo výške </w:t>
      </w:r>
      <w:r w:rsidR="00DF267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198 335,86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€. Z toho: </w:t>
      </w:r>
    </w:p>
    <w:p w14:paraId="36DA8FF3" w14:textId="1C4BDB3D" w:rsidR="00DB2F0B" w:rsidRPr="00035C3A" w:rsidRDefault="00EF62E9" w:rsidP="00382646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68 335,86</w:t>
      </w:r>
      <w:r w:rsidR="00DB2F0B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 </w:t>
      </w:r>
      <w:r w:rsidR="00DF2677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rekonštrukcia </w:t>
      </w:r>
      <w:proofErr w:type="spellStart"/>
      <w:r w:rsidR="00DF2677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OcÚ</w:t>
      </w:r>
      <w:proofErr w:type="spellEnd"/>
      <w:r w:rsidR="00DB2F0B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</w:p>
    <w:p w14:paraId="79D12ECC" w14:textId="77676D5B" w:rsidR="00AC529A" w:rsidRPr="00035C3A" w:rsidRDefault="00DF2677" w:rsidP="00382646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</w:t>
      </w:r>
      <w:r w:rsidR="00EF62E9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</w:t>
      </w: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7</w:t>
      </w:r>
      <w:r w:rsidR="00AC529A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000,00</w:t>
      </w:r>
      <w:r w:rsidR="00DB2F0B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 rozšírenie kanalizácie</w:t>
      </w:r>
      <w:r w:rsidR="00AC529A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</w:p>
    <w:p w14:paraId="68FD39EC" w14:textId="3E2172CD" w:rsidR="00AC529A" w:rsidRPr="00035C3A" w:rsidRDefault="00EF62E9" w:rsidP="00382646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123 000,00</w:t>
      </w:r>
      <w:r w:rsidR="00AC529A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 </w:t>
      </w:r>
      <w:r w:rsidR="00DF2677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bežné výdavky SŠ.</w:t>
      </w:r>
    </w:p>
    <w:p w14:paraId="11F8D88E" w14:textId="538EDC6A" w:rsidR="001969BE" w:rsidRPr="00035C3A" w:rsidRDefault="001969BE" w:rsidP="00F755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priebehu roka 20</w:t>
      </w:r>
      <w:r w:rsidR="00DF267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20</w:t>
      </w:r>
      <w:r w:rsidR="00D47EF2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bola vrátená zábezpeka z verejného obstarávania vo výške </w:t>
      </w:r>
      <w:r w:rsidR="00DF267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3</w:t>
      </w:r>
      <w:r w:rsidR="00AC529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0</w:t>
      </w:r>
      <w:r w:rsidR="00D47EF2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000,00 €.</w:t>
      </w:r>
      <w:r w:rsidR="00B33B1C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oli použité aj prostriedky z</w:t>
      </w:r>
      <w:r w:rsidR="00F75548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</w:t>
      </w:r>
      <w:r w:rsidR="00081B13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f</w:t>
      </w:r>
      <w:r w:rsidR="00F75548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ondu združených prostriedkov vo výške </w:t>
      </w:r>
      <w:r w:rsidR="00DF267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4 830,19</w:t>
      </w:r>
      <w:r w:rsidR="00F75548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€. 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Uvedené finančné prostriedky boli preinvestované </w:t>
      </w:r>
      <w:r w:rsidR="00EF62E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do</w:t>
      </w:r>
      <w:r w:rsidR="004C52AE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DB2F0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r</w:t>
      </w:r>
      <w:r w:rsidR="00EF62E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ekonštrukcie budovy obecného úradu</w:t>
      </w:r>
      <w:r w:rsidR="004C52AE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</w:p>
    <w:p w14:paraId="12986820" w14:textId="77777777" w:rsidR="0020273F" w:rsidRPr="00035C3A" w:rsidRDefault="00F75548" w:rsidP="00F755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14:paraId="7BDF515D" w14:textId="6F11BDA1" w:rsidR="001F4563" w:rsidRPr="00035C3A" w:rsidRDefault="001F4563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Tabuľka č. </w:t>
      </w:r>
      <w:r w:rsidR="00B673DF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9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: Príjmové finančné operácie</w:t>
      </w:r>
      <w:r w:rsidR="00A51DF4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20</w:t>
      </w:r>
      <w:r w:rsidR="00EF62E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20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450"/>
        <w:gridCol w:w="1605"/>
        <w:gridCol w:w="1855"/>
        <w:gridCol w:w="1547"/>
        <w:gridCol w:w="992"/>
      </w:tblGrid>
      <w:tr w:rsidR="00A94869" w:rsidRPr="00035C3A" w14:paraId="59D82CE9" w14:textId="77777777" w:rsidTr="005E37D4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415066" w14:textId="77777777" w:rsidR="00A94869" w:rsidRPr="00035C3A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01B63D63" w14:textId="77777777" w:rsidR="00A94869" w:rsidRPr="00035C3A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P. č.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5DBAC2" w14:textId="77777777" w:rsidR="00A94869" w:rsidRPr="00035C3A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Príjmové finančné operácie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D27C5E" w14:textId="77777777" w:rsidR="00A94869" w:rsidRPr="00035C3A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A1577" w14:textId="77777777" w:rsidR="00A94869" w:rsidRPr="00035C3A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3F163EB0" w14:textId="77777777" w:rsidR="00A94869" w:rsidRPr="00035C3A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6FB237" w14:textId="34D5AE55" w:rsidR="00A94869" w:rsidRPr="00035C3A" w:rsidRDefault="00A94869" w:rsidP="00B3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EF62E9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14BE5F" w14:textId="77777777" w:rsidR="00A94869" w:rsidRPr="00035C3A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A94869" w:rsidRPr="00035C3A" w14:paraId="4CF28ECB" w14:textId="77777777" w:rsidTr="00EF62E9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DC9" w14:textId="77777777" w:rsidR="00A94869" w:rsidRPr="00035C3A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1B492E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60AB61" w14:textId="71ACDD1F" w:rsidR="00A94869" w:rsidRPr="00035C3A" w:rsidRDefault="00A94869" w:rsidP="00CD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operácie z roku 201</w:t>
            </w:r>
            <w:r w:rsidR="00EF62E9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62B" w14:textId="52272E54" w:rsidR="00A94869" w:rsidRPr="00035C3A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6B9" w14:textId="057E2E47" w:rsidR="00A94869" w:rsidRPr="00035C3A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26 114,54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0EA6" w14:textId="6B66D173" w:rsidR="00A94869" w:rsidRPr="00035C3A" w:rsidRDefault="00EF62E9" w:rsidP="007D1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26 114,54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CF2C" w14:textId="1EDC3A36" w:rsidR="00A94869" w:rsidRPr="00035C3A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035C3A" w14:paraId="0B343853" w14:textId="77777777" w:rsidTr="00EF62E9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EA59" w14:textId="77777777" w:rsidR="00A94869" w:rsidRPr="00035C3A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1B492E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9721B0" w14:textId="77777777" w:rsidR="00A94869" w:rsidRPr="00035C3A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prevod z rezervného fondu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301B" w14:textId="7FD1C891" w:rsidR="00A94869" w:rsidRPr="00035C3A" w:rsidRDefault="00EF62E9" w:rsidP="000B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6D7A" w14:textId="161AC593" w:rsidR="00A94869" w:rsidRPr="00035C3A" w:rsidRDefault="00EF62E9" w:rsidP="0044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198 335,86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A9DA" w14:textId="0A8EFFCD" w:rsidR="00A94869" w:rsidRPr="00035C3A" w:rsidRDefault="00EF62E9" w:rsidP="00897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198 335,86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371" w14:textId="78672DB0" w:rsidR="00A94869" w:rsidRPr="00035C3A" w:rsidRDefault="00EF62E9" w:rsidP="004C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035C3A" w14:paraId="19422AEB" w14:textId="77777777" w:rsidTr="00EF62E9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C8F" w14:textId="77777777" w:rsidR="00A94869" w:rsidRPr="00035C3A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1B492E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5A43EF" w14:textId="77777777" w:rsidR="00A94869" w:rsidRPr="00035C3A" w:rsidRDefault="001B492E" w:rsidP="004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="00A94869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revod združených fin. prostriedkov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F35" w14:textId="77777777" w:rsidR="002E23CD" w:rsidRPr="00035C3A" w:rsidRDefault="002E23CD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CBC3B91" w14:textId="46C40C28" w:rsidR="00EF62E9" w:rsidRPr="00035C3A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C03" w14:textId="77777777" w:rsidR="002E23CD" w:rsidRPr="00035C3A" w:rsidRDefault="002E23CD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A2075BB" w14:textId="341FCFB4" w:rsidR="00EF62E9" w:rsidRPr="00035C3A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4 830,19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4188" w14:textId="49AE8756" w:rsidR="00A02A58" w:rsidRPr="00035C3A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4 830,19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1250" w14:textId="77777777" w:rsidR="002E23CD" w:rsidRPr="00035C3A" w:rsidRDefault="002E23CD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53339EF" w14:textId="5990C66E" w:rsidR="00EF62E9" w:rsidRPr="00035C3A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907EDF" w:rsidRPr="00035C3A" w14:paraId="3560041D" w14:textId="77777777" w:rsidTr="00EF62E9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6C3" w14:textId="710FF799" w:rsidR="00907EDF" w:rsidRPr="00035C3A" w:rsidRDefault="00EF62E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CD31DA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9CD3A5" w14:textId="0A7BA57E" w:rsidR="00907EDF" w:rsidRPr="00035C3A" w:rsidRDefault="00EF62E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  <w:r w:rsidR="00CD31DA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ábezpek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 z ver. obstarávania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1B64" w14:textId="2096146B" w:rsidR="00907EDF" w:rsidRPr="00035C3A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7283" w14:textId="709DE5E6" w:rsidR="00907EDF" w:rsidRPr="00035C3A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30 000,00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0BB7" w14:textId="19A21C02" w:rsidR="00907EDF" w:rsidRPr="00035C3A" w:rsidRDefault="00EF62E9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CB3" w14:textId="59868125" w:rsidR="00907EDF" w:rsidRPr="00035C3A" w:rsidRDefault="00EF62E9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EF62E9" w:rsidRPr="00035C3A" w14:paraId="2EDA6FA9" w14:textId="77777777" w:rsidTr="00EF62E9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739" w14:textId="00FF5082" w:rsidR="00EF62E9" w:rsidRPr="00035C3A" w:rsidRDefault="00EF62E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DEC919" w14:textId="1C436DEE" w:rsidR="00EF62E9" w:rsidRPr="00035C3A" w:rsidRDefault="00EF62E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Návratná finančná výpomoc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CAA8" w14:textId="7EFD68A1" w:rsidR="00EF62E9" w:rsidRPr="00035C3A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B33" w14:textId="6F2CC0C9" w:rsidR="00EF62E9" w:rsidRPr="00035C3A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150 640,00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B7E5" w14:textId="5ECE9D68" w:rsidR="00EF62E9" w:rsidRPr="00035C3A" w:rsidRDefault="00EF62E9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150 640,00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A44" w14:textId="523F3D50" w:rsidR="00EF62E9" w:rsidRPr="00035C3A" w:rsidRDefault="00EF62E9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035C3A" w14:paraId="1C4BEB25" w14:textId="77777777" w:rsidTr="00EF62E9">
        <w:trPr>
          <w:trHeight w:val="300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8A9225" w14:textId="77777777" w:rsidR="00A94869" w:rsidRPr="00035C3A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156577" w14:textId="593A3A21" w:rsidR="00EF62E9" w:rsidRPr="00035C3A" w:rsidRDefault="00EF62E9" w:rsidP="00EF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E25FC5" w14:textId="63CF5AB8" w:rsidR="00A94869" w:rsidRPr="00035C3A" w:rsidRDefault="00EF62E9" w:rsidP="004463B7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409 920,59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C80E4BB" w14:textId="3E3F33C4" w:rsidR="00A94869" w:rsidRPr="00035C3A" w:rsidRDefault="00EF62E9" w:rsidP="00B07B4A">
            <w:pPr>
              <w:spacing w:after="0" w:line="240" w:lineRule="auto"/>
              <w:ind w:left="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409 920,59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D39D72" w14:textId="19E5443D" w:rsidR="00A94869" w:rsidRPr="00035C3A" w:rsidRDefault="00EF62E9" w:rsidP="00B673DF">
            <w:pPr>
              <w:pStyle w:val="Odsekzoznamu"/>
              <w:spacing w:after="0" w:line="240" w:lineRule="auto"/>
              <w:ind w:left="6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100,00</w:t>
            </w:r>
          </w:p>
        </w:tc>
      </w:tr>
    </w:tbl>
    <w:p w14:paraId="27889DEB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1F120B" w14:textId="77777777" w:rsidR="00BB5BD3" w:rsidRPr="00035C3A" w:rsidRDefault="00BB5BD3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040963" w14:textId="77777777" w:rsidR="004C52AE" w:rsidRPr="00035C3A" w:rsidRDefault="004C52AE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E8E932" w14:textId="77777777" w:rsidR="00C3187A" w:rsidRPr="00035C3A" w:rsidRDefault="00BB5BD3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V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lastné príjmy rozpočtových organizácií </w:t>
      </w:r>
    </w:p>
    <w:p w14:paraId="1946C88E" w14:textId="77777777" w:rsidR="00BB5BD3" w:rsidRPr="00035C3A" w:rsidRDefault="00BB5BD3" w:rsidP="00BB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B88BB90" w14:textId="596060CF" w:rsidR="001F4563" w:rsidRPr="00035C3A" w:rsidRDefault="001F4563" w:rsidP="00BB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</w:t>
      </w:r>
      <w:r w:rsidR="00B673DF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: Vlastné príjmy rozpočtových organizácií</w:t>
      </w:r>
      <w:r w:rsidR="0037192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EF62E9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26"/>
        <w:gridCol w:w="2126"/>
        <w:gridCol w:w="1985"/>
      </w:tblGrid>
      <w:tr w:rsidR="00DE3D72" w:rsidRPr="00035C3A" w14:paraId="7E6110C8" w14:textId="77777777" w:rsidTr="00DE3D7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7906432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5960A6AF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75D37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25EFF86D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021A2161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F7F270F" w14:textId="32B29937" w:rsidR="00DE3D72" w:rsidRPr="00035C3A" w:rsidRDefault="00DE3D72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EF62E9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0A335C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DE3D72" w:rsidRPr="00035C3A" w14:paraId="41F17723" w14:textId="77777777" w:rsidTr="00EF62E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CDC9FB" w14:textId="235D9FAF" w:rsidR="00DE3D72" w:rsidRPr="00035C3A" w:rsidRDefault="00EF62E9" w:rsidP="009D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8FCE" w14:textId="358327D3" w:rsidR="00DE3D72" w:rsidRPr="00035C3A" w:rsidRDefault="00EF62E9" w:rsidP="003F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60 603,00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1C9" w14:textId="711A81E5" w:rsidR="0089364C" w:rsidRPr="00035C3A" w:rsidRDefault="00EF62E9" w:rsidP="00E8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59 718,37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6E98" w14:textId="1C566EF8" w:rsidR="00DE3D72" w:rsidRPr="00035C3A" w:rsidRDefault="00EF62E9" w:rsidP="00E8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98,54</w:t>
            </w:r>
          </w:p>
        </w:tc>
      </w:tr>
    </w:tbl>
    <w:p w14:paraId="67746336" w14:textId="77777777" w:rsidR="00AC529A" w:rsidRPr="00035C3A" w:rsidRDefault="00AC529A" w:rsidP="00AC529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bookmarkStart w:id="2" w:name="catid_10881"/>
      <w:bookmarkEnd w:id="2"/>
    </w:p>
    <w:p w14:paraId="770F053A" w14:textId="00CAC9B3" w:rsidR="00E879EE" w:rsidRPr="00035C3A" w:rsidRDefault="00E879EE" w:rsidP="00AC529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</w:p>
    <w:p w14:paraId="7EA88D26" w14:textId="77777777" w:rsidR="004D6889" w:rsidRPr="00035C3A" w:rsidRDefault="004D6889" w:rsidP="00AC529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</w:p>
    <w:p w14:paraId="16487084" w14:textId="77777777" w:rsidR="00E879EE" w:rsidRPr="00035C3A" w:rsidRDefault="00E879EE" w:rsidP="00AC529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</w:p>
    <w:p w14:paraId="741147E6" w14:textId="0F8CF088" w:rsidR="00C3187A" w:rsidRPr="00035C3A" w:rsidRDefault="00C3187A" w:rsidP="00382646">
      <w:pPr>
        <w:pStyle w:val="Odsekzoznamu"/>
        <w:numPr>
          <w:ilvl w:val="1"/>
          <w:numId w:val="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lastRenderedPageBreak/>
        <w:t>Roz</w:t>
      </w:r>
      <w:r w:rsidR="00E53223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bor plnenia výdavkov za rok 20</w:t>
      </w:r>
      <w:r w:rsidR="00C67C36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20</w:t>
      </w:r>
    </w:p>
    <w:p w14:paraId="56003B7D" w14:textId="77777777" w:rsidR="00C3187A" w:rsidRPr="00035C3A" w:rsidRDefault="00C3187A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61F70AD7" w14:textId="221FC3ED" w:rsidR="00222F19" w:rsidRPr="00035C3A" w:rsidRDefault="00222F19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Tabuľka č. </w:t>
      </w:r>
      <w:r w:rsidR="00755C4C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</w:t>
      </w:r>
      <w:r w:rsidR="004623FE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.1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: Celkové výdavky obce v roku 20</w:t>
      </w:r>
      <w:r w:rsidR="00EF62E9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20</w:t>
      </w:r>
    </w:p>
    <w:tbl>
      <w:tblPr>
        <w:tblW w:w="8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26"/>
        <w:gridCol w:w="2126"/>
        <w:gridCol w:w="1985"/>
      </w:tblGrid>
      <w:tr w:rsidR="00222F19" w:rsidRPr="00035C3A" w14:paraId="6CB9229C" w14:textId="77777777" w:rsidTr="00F0452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D67D18A" w14:textId="77777777" w:rsidR="00222F19" w:rsidRPr="00035C3A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72DE8980" w14:textId="18C209DB" w:rsidR="00222F19" w:rsidRPr="00035C3A" w:rsidRDefault="00222F19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</w:t>
            </w:r>
            <w:r w:rsidR="00B673DF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EF62E9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4DE2B1" w14:textId="77777777" w:rsidR="00222F19" w:rsidRPr="00035C3A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CFE8F6B" w14:textId="77777777" w:rsidR="00222F19" w:rsidRPr="00035C3A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7CD0E405" w14:textId="32175164" w:rsidR="00222F19" w:rsidRPr="00035C3A" w:rsidRDefault="00222F19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 na rok 20</w:t>
            </w:r>
            <w:r w:rsidR="00EF62E9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C8803C" w14:textId="34DA1E8A" w:rsidR="00222F19" w:rsidRPr="00035C3A" w:rsidRDefault="00222F19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EF62E9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EC77B4" w14:textId="77777777" w:rsidR="00222F19" w:rsidRPr="00035C3A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E03340" w:rsidRPr="00035C3A" w14:paraId="4276CE25" w14:textId="77777777" w:rsidTr="00EF62E9">
        <w:trPr>
          <w:trHeight w:val="5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719BEF" w14:textId="34D67A03" w:rsidR="00E03340" w:rsidRPr="00035C3A" w:rsidRDefault="0036480C" w:rsidP="0013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5 298 843,00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1F7" w14:textId="77777777" w:rsidR="00081667" w:rsidRPr="00035C3A" w:rsidRDefault="00081667" w:rsidP="00833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8A491A6" w14:textId="48340262" w:rsidR="0036480C" w:rsidRPr="00035C3A" w:rsidRDefault="0036480C" w:rsidP="00833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5 919 022,54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FA6" w14:textId="77777777" w:rsidR="00081667" w:rsidRPr="00035C3A" w:rsidRDefault="00081667" w:rsidP="00170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57B2C96" w14:textId="225F9294" w:rsidR="0036480C" w:rsidRPr="00035C3A" w:rsidRDefault="0036480C" w:rsidP="00170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5 477</w:t>
            </w:r>
            <w:r w:rsidR="00B11D3D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B11D3D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1D5F" w14:textId="77777777" w:rsidR="00E03340" w:rsidRPr="00035C3A" w:rsidRDefault="00E03340" w:rsidP="00C14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16A34C2" w14:textId="390F73CE" w:rsidR="0036480C" w:rsidRPr="00035C3A" w:rsidRDefault="0036480C" w:rsidP="00C14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92,55</w:t>
            </w:r>
          </w:p>
        </w:tc>
      </w:tr>
    </w:tbl>
    <w:p w14:paraId="62CF28D9" w14:textId="77777777" w:rsidR="00CB2904" w:rsidRPr="00035C3A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405EEAA4" w14:textId="44377D0D" w:rsidR="0035487B" w:rsidRPr="00035C3A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V grafe č. </w:t>
      </w:r>
      <w:r w:rsidR="00E03340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sú celkové skutočné výdavky Obce Lendak za rok 20</w:t>
      </w:r>
      <w:r w:rsidR="00EF62E9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20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rozdelené na bežné, kapitálové a výdavkové finančné operácie. Bežné výdavky sa na celkových výdavkoch obce podieľali </w:t>
      </w:r>
      <w:r w:rsidR="00B11D3D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86,36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%, kapitálové výdavky predstavovali </w:t>
      </w:r>
      <w:r w:rsidR="00B11D3D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11,27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%, výdavkové finančné operácie – </w:t>
      </w:r>
      <w:r w:rsidR="00B11D3D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2,37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%.</w:t>
      </w:r>
    </w:p>
    <w:p w14:paraId="145C7F4E" w14:textId="77777777" w:rsidR="00CB2904" w:rsidRPr="00035C3A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3B8C9220" w14:textId="77777777" w:rsidR="00CB2904" w:rsidRPr="00035C3A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Graf č. </w:t>
      </w:r>
      <w:r w:rsidR="00E03340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="00E776FB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: Štruktúra výdavkov</w:t>
      </w:r>
    </w:p>
    <w:p w14:paraId="1ACEB7B5" w14:textId="77777777" w:rsidR="00E776FB" w:rsidRPr="00035C3A" w:rsidRDefault="00E776FB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076A6BAE" w14:textId="5C24C472" w:rsidR="00B673DF" w:rsidRPr="00035C3A" w:rsidRDefault="007322D0" w:rsidP="0035487B">
      <w:pPr>
        <w:pStyle w:val="Odsekzoznamu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hAnsi="Times New Roman" w:cs="Times New Roman"/>
          <w:noProof/>
        </w:rPr>
        <w:drawing>
          <wp:inline distT="0" distB="0" distL="0" distR="0" wp14:anchorId="09914307" wp14:editId="24C50F74">
            <wp:extent cx="5734050" cy="4391026"/>
            <wp:effectExtent l="0" t="0" r="0" b="9525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8B1AC48" w14:textId="77777777" w:rsidR="0089364C" w:rsidRPr="00035C3A" w:rsidRDefault="0089364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732B173A" w14:textId="77777777" w:rsidR="001E3C3C" w:rsidRPr="00035C3A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5726FA70" w14:textId="77777777" w:rsidR="001E3C3C" w:rsidRPr="00035C3A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0D6289F6" w14:textId="77777777" w:rsidR="001E3C3C" w:rsidRPr="00035C3A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18534BBB" w14:textId="23AAB408" w:rsidR="001E3C3C" w:rsidRPr="00035C3A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66C94F8D" w14:textId="53FDBA59" w:rsidR="00EF62E9" w:rsidRPr="00035C3A" w:rsidRDefault="00EF62E9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47E2D846" w14:textId="77777777" w:rsidR="00EF62E9" w:rsidRPr="00035C3A" w:rsidRDefault="00EF62E9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4E8D0299" w14:textId="77777777" w:rsidR="001E3C3C" w:rsidRPr="00035C3A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56677E1B" w14:textId="3F1E1AF0" w:rsidR="009776CE" w:rsidRPr="00035C3A" w:rsidRDefault="009776CE" w:rsidP="00382646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Výdavkové finančné operácie</w:t>
      </w:r>
    </w:p>
    <w:p w14:paraId="5B5DBC0E" w14:textId="77777777" w:rsidR="002643CC" w:rsidRPr="00035C3A" w:rsidRDefault="002643CC" w:rsidP="002643C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0454A8" w14:textId="77777777" w:rsidR="00A72156" w:rsidRPr="00035C3A" w:rsidRDefault="00A72156" w:rsidP="00A7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13: Výdavkové finančné operácie obce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2000"/>
        <w:gridCol w:w="1818"/>
        <w:gridCol w:w="1912"/>
        <w:gridCol w:w="1985"/>
      </w:tblGrid>
      <w:tr w:rsidR="008279E3" w:rsidRPr="00035C3A" w14:paraId="0E524F4E" w14:textId="77777777" w:rsidTr="008279E3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307643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135E23F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Organizácia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B357907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7D710231" w14:textId="3C578841" w:rsidR="008279E3" w:rsidRPr="00035C3A" w:rsidRDefault="008279E3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</w:t>
            </w:r>
            <w:r w:rsidR="00DD003F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6E0D5B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0034A20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793FA761" w14:textId="3187D8CB" w:rsidR="008279E3" w:rsidRPr="00035C3A" w:rsidRDefault="008279E3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 na rok 20</w:t>
            </w:r>
            <w:r w:rsidR="00DD003F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A053AD0" w14:textId="47FA7A38" w:rsidR="008279E3" w:rsidRPr="00035C3A" w:rsidRDefault="008279E3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DD003F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ADF9BB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8279E3" w:rsidRPr="00035C3A" w14:paraId="23FBFAA7" w14:textId="77777777" w:rsidTr="00DD003F">
        <w:trPr>
          <w:trHeight w:val="54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92B0C" w14:textId="77777777" w:rsidR="008279E3" w:rsidRPr="00035C3A" w:rsidRDefault="008279E3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8B51852" w14:textId="77777777" w:rsidR="008279E3" w:rsidRPr="00035C3A" w:rsidRDefault="008279E3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Lendak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72B4AB" w14:textId="75CD750E" w:rsidR="008279E3" w:rsidRPr="00035C3A" w:rsidRDefault="00DD003F" w:rsidP="00B92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100 000,00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D7E" w14:textId="77777777" w:rsidR="002E23CD" w:rsidRPr="00035C3A" w:rsidRDefault="002E23CD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540C423" w14:textId="65E7569D" w:rsidR="00DD003F" w:rsidRPr="00035C3A" w:rsidRDefault="00DD003F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130 000,00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E1FD" w14:textId="77777777" w:rsidR="002E23CD" w:rsidRPr="00035C3A" w:rsidRDefault="002E23CD" w:rsidP="00AB7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061EC44" w14:textId="7BE66016" w:rsidR="00DD003F" w:rsidRPr="00035C3A" w:rsidRDefault="00DD003F" w:rsidP="00AB7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129 999,96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9DB4" w14:textId="25A77CF6" w:rsidR="008279E3" w:rsidRPr="00035C3A" w:rsidRDefault="00DD003F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</w:tbl>
    <w:p w14:paraId="14CBA09A" w14:textId="77777777" w:rsidR="009776CE" w:rsidRPr="00035C3A" w:rsidRDefault="009776CE" w:rsidP="0097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DCF5CE" w14:textId="77777777" w:rsidR="00F03C06" w:rsidRPr="00035C3A" w:rsidRDefault="00F03C06" w:rsidP="0097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CED313" w14:textId="77777777" w:rsidR="00C3187A" w:rsidRPr="00035C3A" w:rsidRDefault="00C3187A" w:rsidP="00382646">
      <w:pPr>
        <w:pStyle w:val="Odsekzoznamu"/>
        <w:numPr>
          <w:ilvl w:val="1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bookmarkStart w:id="3" w:name="catid_10882"/>
      <w:bookmarkEnd w:id="3"/>
      <w:r w:rsidRPr="00035C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Hodnotenie plnenia programov obce</w:t>
      </w:r>
    </w:p>
    <w:p w14:paraId="068467AF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208A47A5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Rozpočet bol zostavený v programovej štruktúre, ktorá je od r. 2011 záväzná pre všetky jednotky územnej samosprávy.</w:t>
      </w:r>
    </w:p>
    <w:p w14:paraId="73EB38B7" w14:textId="77777777" w:rsidR="005056DA" w:rsidRPr="00035C3A" w:rsidRDefault="005056DA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1EBB207" w14:textId="77777777" w:rsidR="005056DA" w:rsidRPr="00035C3A" w:rsidRDefault="002C4258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Graf č. 3</w:t>
      </w:r>
      <w:r w:rsidR="00454405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: Štruktúra výdavkov obce z hľadiska programov</w:t>
      </w:r>
    </w:p>
    <w:p w14:paraId="6A197F99" w14:textId="3F033B52" w:rsidR="00C8293A" w:rsidRPr="00035C3A" w:rsidRDefault="0036480C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hAnsi="Times New Roman" w:cs="Times New Roman"/>
          <w:noProof/>
        </w:rPr>
        <w:drawing>
          <wp:inline distT="0" distB="0" distL="0" distR="0" wp14:anchorId="7A077BB2" wp14:editId="216C6BE0">
            <wp:extent cx="5686425" cy="5562601"/>
            <wp:effectExtent l="0" t="0" r="9525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40EE3D" w14:textId="77777777" w:rsidR="00C8293A" w:rsidRPr="00035C3A" w:rsidRDefault="00C8293A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9009C50" w14:textId="664ED42F" w:rsidR="00C8293A" w:rsidRPr="00035C3A" w:rsidRDefault="00C8293A" w:rsidP="00C8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lastRenderedPageBreak/>
        <w:t>Celkové výdavky obce boli v upraven</w:t>
      </w:r>
      <w:r w:rsidR="00BB0D2B" w:rsidRPr="00035C3A">
        <w:rPr>
          <w:rFonts w:ascii="Times New Roman" w:hAnsi="Times New Roman" w:cs="Times New Roman"/>
          <w:sz w:val="24"/>
          <w:szCs w:val="24"/>
        </w:rPr>
        <w:t>om rozpočte plánované vo výške 5</w:t>
      </w:r>
      <w:r w:rsidR="00825DF6" w:rsidRPr="00035C3A">
        <w:rPr>
          <w:rFonts w:ascii="Times New Roman" w:hAnsi="Times New Roman" w:cs="Times New Roman"/>
          <w:sz w:val="24"/>
          <w:szCs w:val="24"/>
        </w:rPr>
        <w:t> </w:t>
      </w:r>
      <w:r w:rsidR="002C62B8">
        <w:rPr>
          <w:rFonts w:ascii="Times New Roman" w:hAnsi="Times New Roman" w:cs="Times New Roman"/>
          <w:sz w:val="24"/>
          <w:szCs w:val="24"/>
        </w:rPr>
        <w:t>919</w:t>
      </w:r>
      <w:r w:rsidR="00825DF6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2C62B8">
        <w:rPr>
          <w:rFonts w:ascii="Times New Roman" w:hAnsi="Times New Roman" w:cs="Times New Roman"/>
          <w:sz w:val="24"/>
          <w:szCs w:val="24"/>
        </w:rPr>
        <w:t>022</w:t>
      </w:r>
      <w:r w:rsidR="00454405" w:rsidRPr="00035C3A">
        <w:rPr>
          <w:rFonts w:ascii="Times New Roman" w:hAnsi="Times New Roman" w:cs="Times New Roman"/>
          <w:sz w:val="24"/>
          <w:szCs w:val="24"/>
        </w:rPr>
        <w:t>,</w:t>
      </w:r>
      <w:r w:rsidR="002C62B8">
        <w:rPr>
          <w:rFonts w:ascii="Times New Roman" w:hAnsi="Times New Roman" w:cs="Times New Roman"/>
          <w:sz w:val="24"/>
          <w:szCs w:val="24"/>
        </w:rPr>
        <w:t>54</w:t>
      </w:r>
      <w:r w:rsidRPr="00035C3A">
        <w:rPr>
          <w:rFonts w:ascii="Times New Roman" w:hAnsi="Times New Roman" w:cs="Times New Roman"/>
          <w:sz w:val="24"/>
          <w:szCs w:val="24"/>
        </w:rPr>
        <w:t xml:space="preserve"> €. V skutočn</w:t>
      </w:r>
      <w:r w:rsidR="00F9032F" w:rsidRPr="00035C3A">
        <w:rPr>
          <w:rFonts w:ascii="Times New Roman" w:hAnsi="Times New Roman" w:cs="Times New Roman"/>
          <w:sz w:val="24"/>
          <w:szCs w:val="24"/>
        </w:rPr>
        <w:t>osti boli k 31. 12. 20</w:t>
      </w:r>
      <w:r w:rsidR="00825DF6" w:rsidRPr="00035C3A">
        <w:rPr>
          <w:rFonts w:ascii="Times New Roman" w:hAnsi="Times New Roman" w:cs="Times New Roman"/>
          <w:sz w:val="24"/>
          <w:szCs w:val="24"/>
        </w:rPr>
        <w:t>20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BB0D2B" w:rsidRPr="00035C3A">
        <w:rPr>
          <w:rFonts w:ascii="Times New Roman" w:hAnsi="Times New Roman" w:cs="Times New Roman"/>
          <w:sz w:val="24"/>
          <w:szCs w:val="24"/>
        </w:rPr>
        <w:t>čerpan</w:t>
      </w:r>
      <w:r w:rsidRPr="00035C3A">
        <w:rPr>
          <w:rFonts w:ascii="Times New Roman" w:hAnsi="Times New Roman" w:cs="Times New Roman"/>
          <w:sz w:val="24"/>
          <w:szCs w:val="24"/>
        </w:rPr>
        <w:t xml:space="preserve">é v sume </w:t>
      </w:r>
      <w:r w:rsidR="00454405" w:rsidRPr="00035C3A">
        <w:rPr>
          <w:rFonts w:ascii="Times New Roman" w:hAnsi="Times New Roman" w:cs="Times New Roman"/>
          <w:sz w:val="24"/>
          <w:szCs w:val="24"/>
        </w:rPr>
        <w:t>5</w:t>
      </w:r>
      <w:r w:rsidR="00825DF6" w:rsidRPr="00035C3A">
        <w:rPr>
          <w:rFonts w:ascii="Times New Roman" w:hAnsi="Times New Roman" w:cs="Times New Roman"/>
          <w:sz w:val="24"/>
          <w:szCs w:val="24"/>
        </w:rPr>
        <w:t> </w:t>
      </w:r>
      <w:r w:rsidR="002C62B8">
        <w:rPr>
          <w:rFonts w:ascii="Times New Roman" w:hAnsi="Times New Roman" w:cs="Times New Roman"/>
          <w:sz w:val="24"/>
          <w:szCs w:val="24"/>
        </w:rPr>
        <w:t>477</w:t>
      </w:r>
      <w:r w:rsidR="00825DF6" w:rsidRPr="00035C3A">
        <w:rPr>
          <w:rFonts w:ascii="Times New Roman" w:hAnsi="Times New Roman" w:cs="Times New Roman"/>
          <w:sz w:val="24"/>
          <w:szCs w:val="24"/>
        </w:rPr>
        <w:t> </w:t>
      </w:r>
      <w:r w:rsidR="002C62B8">
        <w:rPr>
          <w:rFonts w:ascii="Times New Roman" w:hAnsi="Times New Roman" w:cs="Times New Roman"/>
          <w:sz w:val="24"/>
          <w:szCs w:val="24"/>
        </w:rPr>
        <w:t>883</w:t>
      </w:r>
      <w:r w:rsidR="00825DF6" w:rsidRPr="00035C3A">
        <w:rPr>
          <w:rFonts w:ascii="Times New Roman" w:hAnsi="Times New Roman" w:cs="Times New Roman"/>
          <w:sz w:val="24"/>
          <w:szCs w:val="24"/>
        </w:rPr>
        <w:t>,</w:t>
      </w:r>
      <w:r w:rsidR="002C62B8">
        <w:rPr>
          <w:rFonts w:ascii="Times New Roman" w:hAnsi="Times New Roman" w:cs="Times New Roman"/>
          <w:sz w:val="24"/>
          <w:szCs w:val="24"/>
        </w:rPr>
        <w:t>47</w:t>
      </w:r>
      <w:r w:rsidRPr="00035C3A">
        <w:rPr>
          <w:rFonts w:ascii="Times New Roman" w:hAnsi="Times New Roman" w:cs="Times New Roman"/>
          <w:sz w:val="24"/>
          <w:szCs w:val="24"/>
        </w:rPr>
        <w:t xml:space="preserve"> €. </w:t>
      </w:r>
      <w:r w:rsidR="00BB0D2B" w:rsidRPr="00035C3A">
        <w:rPr>
          <w:rFonts w:ascii="Times New Roman" w:hAnsi="Times New Roman" w:cs="Times New Roman"/>
          <w:sz w:val="24"/>
          <w:szCs w:val="24"/>
        </w:rPr>
        <w:t>F</w:t>
      </w:r>
      <w:r w:rsidRPr="00035C3A">
        <w:rPr>
          <w:rFonts w:ascii="Times New Roman" w:hAnsi="Times New Roman" w:cs="Times New Roman"/>
          <w:sz w:val="24"/>
          <w:szCs w:val="24"/>
        </w:rPr>
        <w:t>inan</w:t>
      </w:r>
      <w:r w:rsidR="00BB0D2B" w:rsidRPr="00035C3A">
        <w:rPr>
          <w:rFonts w:ascii="Times New Roman" w:hAnsi="Times New Roman" w:cs="Times New Roman"/>
          <w:sz w:val="24"/>
          <w:szCs w:val="24"/>
        </w:rPr>
        <w:t>covanie potrieb obce</w:t>
      </w:r>
      <w:r w:rsidRPr="00035C3A">
        <w:rPr>
          <w:rFonts w:ascii="Times New Roman" w:hAnsi="Times New Roman" w:cs="Times New Roman"/>
          <w:sz w:val="24"/>
          <w:szCs w:val="24"/>
        </w:rPr>
        <w:t xml:space="preserve"> bolo v programovom rozpočte rozdelené do 12 programov. </w:t>
      </w:r>
      <w:r w:rsidR="004D6889" w:rsidRPr="00035C3A">
        <w:rPr>
          <w:rFonts w:ascii="Times New Roman" w:hAnsi="Times New Roman" w:cs="Times New Roman"/>
          <w:sz w:val="24"/>
          <w:szCs w:val="24"/>
        </w:rPr>
        <w:t>67,59</w:t>
      </w:r>
      <w:r w:rsidR="00BB0D2B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sz w:val="24"/>
          <w:szCs w:val="24"/>
        </w:rPr>
        <w:t xml:space="preserve">% výdavkov smerovalo do programu vzdelávanie; </w:t>
      </w:r>
      <w:r w:rsidR="008B4ACF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4D6889" w:rsidRPr="00035C3A">
        <w:rPr>
          <w:rFonts w:ascii="Times New Roman" w:hAnsi="Times New Roman" w:cs="Times New Roman"/>
          <w:sz w:val="24"/>
          <w:szCs w:val="24"/>
        </w:rPr>
        <w:t>2,68</w:t>
      </w:r>
      <w:r w:rsidR="008B4ACF" w:rsidRPr="00035C3A">
        <w:rPr>
          <w:rFonts w:ascii="Times New Roman" w:hAnsi="Times New Roman" w:cs="Times New Roman"/>
          <w:sz w:val="24"/>
          <w:szCs w:val="24"/>
        </w:rPr>
        <w:t xml:space="preserve"> % smerova</w:t>
      </w:r>
      <w:r w:rsidR="00E9556B" w:rsidRPr="00035C3A">
        <w:rPr>
          <w:rFonts w:ascii="Times New Roman" w:hAnsi="Times New Roman" w:cs="Times New Roman"/>
          <w:sz w:val="24"/>
          <w:szCs w:val="24"/>
        </w:rPr>
        <w:t xml:space="preserve">lo do programu pozemné komunikácie; </w:t>
      </w:r>
      <w:r w:rsidR="004D6889" w:rsidRPr="00035C3A">
        <w:rPr>
          <w:rFonts w:ascii="Times New Roman" w:hAnsi="Times New Roman" w:cs="Times New Roman"/>
          <w:sz w:val="24"/>
          <w:szCs w:val="24"/>
        </w:rPr>
        <w:t>4,06</w:t>
      </w:r>
      <w:r w:rsidRPr="00035C3A">
        <w:rPr>
          <w:rFonts w:ascii="Times New Roman" w:hAnsi="Times New Roman" w:cs="Times New Roman"/>
          <w:sz w:val="24"/>
          <w:szCs w:val="24"/>
        </w:rPr>
        <w:t xml:space="preserve"> % výdavkov do odpadové</w:t>
      </w:r>
      <w:r w:rsidR="00E9556B" w:rsidRPr="00035C3A">
        <w:rPr>
          <w:rFonts w:ascii="Times New Roman" w:hAnsi="Times New Roman" w:cs="Times New Roman"/>
          <w:sz w:val="24"/>
          <w:szCs w:val="24"/>
        </w:rPr>
        <w:t>ho</w:t>
      </w:r>
      <w:r w:rsidRPr="00035C3A">
        <w:rPr>
          <w:rFonts w:ascii="Times New Roman" w:hAnsi="Times New Roman" w:cs="Times New Roman"/>
          <w:sz w:val="24"/>
          <w:szCs w:val="24"/>
        </w:rPr>
        <w:t xml:space="preserve"> hospodárstv</w:t>
      </w:r>
      <w:r w:rsidR="00E9556B" w:rsidRPr="00035C3A">
        <w:rPr>
          <w:rFonts w:ascii="Times New Roman" w:hAnsi="Times New Roman" w:cs="Times New Roman"/>
          <w:sz w:val="24"/>
          <w:szCs w:val="24"/>
        </w:rPr>
        <w:t>a</w:t>
      </w:r>
      <w:r w:rsidRPr="00035C3A">
        <w:rPr>
          <w:rFonts w:ascii="Times New Roman" w:hAnsi="Times New Roman" w:cs="Times New Roman"/>
          <w:sz w:val="24"/>
          <w:szCs w:val="24"/>
        </w:rPr>
        <w:t xml:space="preserve">; </w:t>
      </w:r>
      <w:r w:rsidR="00454405" w:rsidRPr="00035C3A">
        <w:rPr>
          <w:rFonts w:ascii="Times New Roman" w:hAnsi="Times New Roman" w:cs="Times New Roman"/>
          <w:sz w:val="24"/>
          <w:szCs w:val="24"/>
        </w:rPr>
        <w:t>1</w:t>
      </w:r>
      <w:r w:rsidR="004D6889" w:rsidRPr="00035C3A">
        <w:rPr>
          <w:rFonts w:ascii="Times New Roman" w:hAnsi="Times New Roman" w:cs="Times New Roman"/>
          <w:sz w:val="24"/>
          <w:szCs w:val="24"/>
        </w:rPr>
        <w:t>9,63</w:t>
      </w:r>
      <w:r w:rsidRPr="00035C3A">
        <w:rPr>
          <w:rFonts w:ascii="Times New Roman" w:hAnsi="Times New Roman" w:cs="Times New Roman"/>
          <w:sz w:val="24"/>
          <w:szCs w:val="24"/>
        </w:rPr>
        <w:t xml:space="preserve"> % výdavkov do programu podporná činnosť. Výdavky v ostatných programoch obce sa podieľali na celkových výdavkoch v roku 20</w:t>
      </w:r>
      <w:r w:rsidR="004D6889" w:rsidRPr="00035C3A">
        <w:rPr>
          <w:rFonts w:ascii="Times New Roman" w:hAnsi="Times New Roman" w:cs="Times New Roman"/>
          <w:sz w:val="24"/>
          <w:szCs w:val="24"/>
        </w:rPr>
        <w:t>20</w:t>
      </w:r>
      <w:r w:rsidRPr="00035C3A">
        <w:rPr>
          <w:rFonts w:ascii="Times New Roman" w:hAnsi="Times New Roman" w:cs="Times New Roman"/>
          <w:sz w:val="24"/>
          <w:szCs w:val="24"/>
        </w:rPr>
        <w:t xml:space="preserve"> hodnotami nižšími ako </w:t>
      </w:r>
      <w:r w:rsidR="00454405" w:rsidRPr="00035C3A">
        <w:rPr>
          <w:rFonts w:ascii="Times New Roman" w:hAnsi="Times New Roman" w:cs="Times New Roman"/>
          <w:sz w:val="24"/>
          <w:szCs w:val="24"/>
        </w:rPr>
        <w:t>2</w:t>
      </w:r>
      <w:r w:rsidRPr="00035C3A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1779702C" w14:textId="77777777" w:rsidR="00E03340" w:rsidRPr="00035C3A" w:rsidRDefault="00E0334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28D109EC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1: Plánovanie, manažment a</w:t>
      </w:r>
      <w:r w:rsidR="00E03340"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kontrola</w:t>
      </w:r>
    </w:p>
    <w:p w14:paraId="76767693" w14:textId="77777777" w:rsidR="00E03340" w:rsidRPr="00035C3A" w:rsidRDefault="00E0334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375"/>
        <w:gridCol w:w="1417"/>
        <w:gridCol w:w="1560"/>
        <w:gridCol w:w="1417"/>
      </w:tblGrid>
      <w:tr w:rsidR="00855EBC" w:rsidRPr="00035C3A" w14:paraId="75C144FB" w14:textId="77777777" w:rsidTr="00AB0B9A">
        <w:trPr>
          <w:trHeight w:val="300"/>
        </w:trPr>
        <w:tc>
          <w:tcPr>
            <w:tcW w:w="346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AFEF6C" w14:textId="77777777" w:rsidR="00C3187A" w:rsidRPr="00035C3A" w:rsidRDefault="00C3187A" w:rsidP="0022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bottom"/>
            <w:hideMark/>
          </w:tcPr>
          <w:p w14:paraId="2D80CC31" w14:textId="77777777" w:rsidR="00222F19" w:rsidRPr="00035C3A" w:rsidRDefault="00222F19" w:rsidP="0022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412631FE" w14:textId="77777777" w:rsidR="00C3187A" w:rsidRPr="00035C3A" w:rsidRDefault="00222F19" w:rsidP="0022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C3187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ozpočet </w:t>
            </w: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zmenách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bottom"/>
            <w:hideMark/>
          </w:tcPr>
          <w:p w14:paraId="7158ADF8" w14:textId="674427A9" w:rsidR="00C3187A" w:rsidRPr="00035C3A" w:rsidRDefault="00222F19" w:rsidP="00B9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DD003F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7216F4FB" w14:textId="77777777" w:rsidR="00C3187A" w:rsidRPr="00035C3A" w:rsidRDefault="00222F19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</w:t>
            </w:r>
            <w:r w:rsidR="00AB0B9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87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AB0B9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 rozpočtu po zmenách</w:t>
            </w:r>
          </w:p>
        </w:tc>
      </w:tr>
      <w:tr w:rsidR="00855EBC" w:rsidRPr="00035C3A" w14:paraId="702CFC9A" w14:textId="77777777" w:rsidTr="00DD003F">
        <w:trPr>
          <w:trHeight w:val="300"/>
        </w:trPr>
        <w:tc>
          <w:tcPr>
            <w:tcW w:w="3460" w:type="dxa"/>
            <w:shd w:val="clear" w:color="auto" w:fill="D9D9D9" w:themeFill="background1" w:themeFillShade="D9"/>
            <w:noWrap/>
            <w:vAlign w:val="bottom"/>
            <w:hideMark/>
          </w:tcPr>
          <w:p w14:paraId="12803E82" w14:textId="77777777" w:rsidR="00C3187A" w:rsidRPr="00035C3A" w:rsidRDefault="0007772D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Členstvo v združeniach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CEAB54D" w14:textId="3E084D3A" w:rsidR="00C3187A" w:rsidRPr="00035C3A" w:rsidRDefault="003B0C10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2 057,00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14:paraId="333A2E07" w14:textId="008FBB34" w:rsidR="00C3187A" w:rsidRPr="00035C3A" w:rsidRDefault="003B0C10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2 057,00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04A153" w14:textId="7FB37B2F" w:rsidR="00C3187A" w:rsidRPr="00035C3A" w:rsidRDefault="003B0C10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1 955,25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ADE4BC" w14:textId="21443BE4" w:rsidR="00C3187A" w:rsidRPr="00035C3A" w:rsidRDefault="003B0C10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95,05</w:t>
            </w:r>
          </w:p>
        </w:tc>
      </w:tr>
      <w:tr w:rsidR="00855EBC" w:rsidRPr="00035C3A" w14:paraId="41F026FD" w14:textId="77777777" w:rsidTr="00DD003F">
        <w:trPr>
          <w:trHeight w:val="300"/>
        </w:trPr>
        <w:tc>
          <w:tcPr>
            <w:tcW w:w="34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E386FA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  <w:r w:rsidR="0007772D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72D" w:rsidRPr="00035C3A">
              <w:rPr>
                <w:rFonts w:ascii="Times New Roman" w:hAnsi="Times New Roman" w:cs="Times New Roman"/>
                <w:sz w:val="24"/>
                <w:szCs w:val="24"/>
              </w:rPr>
              <w:t>indiv</w:t>
            </w:r>
            <w:proofErr w:type="spellEnd"/>
            <w:r w:rsidR="0007772D" w:rsidRPr="00035C3A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="0007772D" w:rsidRPr="00035C3A">
              <w:rPr>
                <w:rFonts w:ascii="Times New Roman" w:hAnsi="Times New Roman" w:cs="Times New Roman"/>
                <w:sz w:val="24"/>
                <w:szCs w:val="24"/>
              </w:rPr>
              <w:t>konsol.účt.závierky</w:t>
            </w:r>
            <w:proofErr w:type="spellEnd"/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BDCF02" w14:textId="549CF920" w:rsidR="00C3187A" w:rsidRPr="00035C3A" w:rsidRDefault="003B0C10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3 260,00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BBB3D51" w14:textId="6A813E25" w:rsidR="00C3187A" w:rsidRPr="00035C3A" w:rsidRDefault="003B0C10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3 260,00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2C321B" w14:textId="28052433" w:rsidR="00C3187A" w:rsidRPr="00035C3A" w:rsidRDefault="003B0C10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3 260,00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8AFBF0" w14:textId="77E8228D" w:rsidR="00C3187A" w:rsidRPr="00035C3A" w:rsidRDefault="003B0C10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55EBC" w:rsidRPr="00035C3A" w14:paraId="6CBEB60B" w14:textId="77777777" w:rsidTr="00DD003F">
        <w:trPr>
          <w:trHeight w:val="300"/>
        </w:trPr>
        <w:tc>
          <w:tcPr>
            <w:tcW w:w="3460" w:type="dxa"/>
            <w:shd w:val="clear" w:color="auto" w:fill="BFBFBF" w:themeFill="background1" w:themeFillShade="BF"/>
            <w:noWrap/>
            <w:vAlign w:val="bottom"/>
            <w:hideMark/>
          </w:tcPr>
          <w:p w14:paraId="35149B0B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Program č. 1 spolu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bottom"/>
          </w:tcPr>
          <w:p w14:paraId="728CB462" w14:textId="51692519" w:rsidR="00C3187A" w:rsidRPr="00035C3A" w:rsidRDefault="003B0C10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5 317,00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1AF10712" w14:textId="27F751A5" w:rsidR="00C3187A" w:rsidRPr="00035C3A" w:rsidRDefault="003B0C10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5 317,00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bottom"/>
          </w:tcPr>
          <w:p w14:paraId="2BA8ED92" w14:textId="418C3285" w:rsidR="00C3187A" w:rsidRPr="00035C3A" w:rsidRDefault="003B0C10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5 215,25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0AAEBE14" w14:textId="257B3683" w:rsidR="00C3187A" w:rsidRPr="00035C3A" w:rsidRDefault="003B0C10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98,09</w:t>
            </w:r>
          </w:p>
        </w:tc>
      </w:tr>
    </w:tbl>
    <w:p w14:paraId="6B5AA759" w14:textId="77777777" w:rsidR="000B3127" w:rsidRPr="00035C3A" w:rsidRDefault="000B3127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FD2FC25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1. 1 Členstvo v organizáciách a v združeniach</w:t>
      </w:r>
    </w:p>
    <w:p w14:paraId="2C1FBFD4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EFE2F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aktívnu účasť obce Lendak v záujmových organizáciách a v združeniach.</w:t>
      </w:r>
    </w:p>
    <w:p w14:paraId="2F3A2692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66C2E" w14:textId="7BD43024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Naplnenie cieľa: V roku 20</w:t>
      </w:r>
      <w:r w:rsidR="003B0C10" w:rsidRPr="00035C3A">
        <w:rPr>
          <w:rFonts w:ascii="Times New Roman" w:hAnsi="Times New Roman" w:cs="Times New Roman"/>
          <w:sz w:val="24"/>
          <w:szCs w:val="24"/>
        </w:rPr>
        <w:t>20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623420" w:rsidRPr="00035C3A">
        <w:rPr>
          <w:rFonts w:ascii="Times New Roman" w:hAnsi="Times New Roman" w:cs="Times New Roman"/>
          <w:sz w:val="24"/>
          <w:szCs w:val="24"/>
        </w:rPr>
        <w:t>bola obec členom</w:t>
      </w:r>
      <w:r w:rsidR="00855EBC" w:rsidRPr="00035C3A">
        <w:rPr>
          <w:rFonts w:ascii="Times New Roman" w:hAnsi="Times New Roman" w:cs="Times New Roman"/>
          <w:sz w:val="24"/>
          <w:szCs w:val="24"/>
        </w:rPr>
        <w:t xml:space="preserve"> v Združení Euroregión Tatry – Spiš</w:t>
      </w:r>
      <w:r w:rsidR="0089364C" w:rsidRPr="00035C3A">
        <w:rPr>
          <w:rFonts w:ascii="Times New Roman" w:hAnsi="Times New Roman" w:cs="Times New Roman"/>
          <w:sz w:val="24"/>
          <w:szCs w:val="24"/>
        </w:rPr>
        <w:t>, v Združení hlavných kontrolórov S</w:t>
      </w:r>
      <w:r w:rsidR="00623420" w:rsidRPr="00035C3A">
        <w:rPr>
          <w:rFonts w:ascii="Times New Roman" w:hAnsi="Times New Roman" w:cs="Times New Roman"/>
          <w:sz w:val="24"/>
          <w:szCs w:val="24"/>
        </w:rPr>
        <w:t>R,</w:t>
      </w:r>
      <w:r w:rsidR="00151543" w:rsidRPr="00035C3A">
        <w:rPr>
          <w:rFonts w:ascii="Times New Roman" w:hAnsi="Times New Roman" w:cs="Times New Roman"/>
          <w:sz w:val="24"/>
          <w:szCs w:val="24"/>
        </w:rPr>
        <w:t> </w:t>
      </w:r>
      <w:r w:rsidR="00111689" w:rsidRPr="00035C3A">
        <w:rPr>
          <w:rFonts w:ascii="Times New Roman" w:hAnsi="Times New Roman" w:cs="Times New Roman"/>
          <w:sz w:val="24"/>
          <w:szCs w:val="24"/>
        </w:rPr>
        <w:t xml:space="preserve">v Asociácii prednostov, </w:t>
      </w:r>
      <w:r w:rsidR="00151543" w:rsidRPr="00035C3A">
        <w:rPr>
          <w:rFonts w:ascii="Times New Roman" w:hAnsi="Times New Roman" w:cs="Times New Roman"/>
          <w:sz w:val="24"/>
          <w:szCs w:val="24"/>
        </w:rPr>
        <w:t xml:space="preserve">v </w:t>
      </w:r>
      <w:r w:rsidR="00855EBC" w:rsidRPr="00035C3A">
        <w:rPr>
          <w:rFonts w:ascii="Times New Roman" w:hAnsi="Times New Roman" w:cs="Times New Roman"/>
          <w:sz w:val="24"/>
          <w:szCs w:val="24"/>
        </w:rPr>
        <w:t>Združen</w:t>
      </w:r>
      <w:r w:rsidR="00151543" w:rsidRPr="00035C3A">
        <w:rPr>
          <w:rFonts w:ascii="Times New Roman" w:hAnsi="Times New Roman" w:cs="Times New Roman"/>
          <w:sz w:val="24"/>
          <w:szCs w:val="24"/>
        </w:rPr>
        <w:t>í</w:t>
      </w:r>
      <w:r w:rsidR="00855EBC" w:rsidRPr="00035C3A">
        <w:rPr>
          <w:rFonts w:ascii="Times New Roman" w:hAnsi="Times New Roman" w:cs="Times New Roman"/>
          <w:sz w:val="24"/>
          <w:szCs w:val="24"/>
        </w:rPr>
        <w:t xml:space="preserve"> Tatry </w:t>
      </w:r>
      <w:r w:rsidR="00AB0B9A" w:rsidRPr="00035C3A">
        <w:rPr>
          <w:rFonts w:ascii="Times New Roman" w:hAnsi="Times New Roman" w:cs="Times New Roman"/>
          <w:sz w:val="24"/>
          <w:szCs w:val="24"/>
        </w:rPr>
        <w:t>–</w:t>
      </w:r>
      <w:r w:rsidR="00855EBC" w:rsidRPr="00035C3A">
        <w:rPr>
          <w:rFonts w:ascii="Times New Roman" w:hAnsi="Times New Roman" w:cs="Times New Roman"/>
          <w:sz w:val="24"/>
          <w:szCs w:val="24"/>
        </w:rPr>
        <w:t xml:space="preserve"> Pieniny</w:t>
      </w:r>
      <w:r w:rsidR="0089364C" w:rsidRPr="00035C3A">
        <w:rPr>
          <w:rFonts w:ascii="Times New Roman" w:hAnsi="Times New Roman" w:cs="Times New Roman"/>
          <w:sz w:val="24"/>
          <w:szCs w:val="24"/>
        </w:rPr>
        <w:t xml:space="preserve"> LAG</w:t>
      </w:r>
      <w:r w:rsidR="00623420" w:rsidRPr="00035C3A">
        <w:rPr>
          <w:rFonts w:ascii="Times New Roman" w:hAnsi="Times New Roman" w:cs="Times New Roman"/>
          <w:sz w:val="24"/>
          <w:szCs w:val="24"/>
        </w:rPr>
        <w:t xml:space="preserve"> a v Regionálnom združení tatranských a podtatranských obcí</w:t>
      </w:r>
      <w:r w:rsidR="0089364C" w:rsidRPr="00035C3A">
        <w:rPr>
          <w:rFonts w:ascii="Times New Roman" w:hAnsi="Times New Roman" w:cs="Times New Roman"/>
          <w:sz w:val="24"/>
          <w:szCs w:val="24"/>
        </w:rPr>
        <w:t>.</w:t>
      </w:r>
    </w:p>
    <w:p w14:paraId="76D102F0" w14:textId="77777777" w:rsidR="00151543" w:rsidRPr="00035C3A" w:rsidRDefault="00151543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AB669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Podprogram1. 2 Audit</w:t>
      </w:r>
    </w:p>
    <w:p w14:paraId="57E4B27C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1ECD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dôsledn</w:t>
      </w:r>
      <w:r w:rsidR="00AB0B9A" w:rsidRPr="00035C3A">
        <w:rPr>
          <w:rFonts w:ascii="Times New Roman" w:hAnsi="Times New Roman" w:cs="Times New Roman"/>
          <w:sz w:val="24"/>
          <w:szCs w:val="24"/>
        </w:rPr>
        <w:t>ú</w:t>
      </w:r>
      <w:r w:rsidRPr="00035C3A">
        <w:rPr>
          <w:rFonts w:ascii="Times New Roman" w:hAnsi="Times New Roman" w:cs="Times New Roman"/>
          <w:sz w:val="24"/>
          <w:szCs w:val="24"/>
        </w:rPr>
        <w:t>, nezávislú kontrolu hospodárenia a vedenia účtovníctva obce.</w:t>
      </w:r>
    </w:p>
    <w:p w14:paraId="48CAA3EB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F5B8B" w14:textId="529BE893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Naplnenie cieľa: 100 % - Nezávislý audítor vykonal audit individuálnej účtovnej závierky obce</w:t>
      </w:r>
      <w:r w:rsidR="00151543" w:rsidRPr="00035C3A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111689" w:rsidRPr="00035C3A">
        <w:rPr>
          <w:rFonts w:ascii="Times New Roman" w:hAnsi="Times New Roman" w:cs="Times New Roman"/>
          <w:sz w:val="24"/>
          <w:szCs w:val="24"/>
        </w:rPr>
        <w:t>9</w:t>
      </w:r>
      <w:r w:rsidRPr="00035C3A">
        <w:rPr>
          <w:rFonts w:ascii="Times New Roman" w:hAnsi="Times New Roman" w:cs="Times New Roman"/>
          <w:sz w:val="24"/>
          <w:szCs w:val="24"/>
        </w:rPr>
        <w:t xml:space="preserve"> a overil konsolidovanú účtovnú závierku obce</w:t>
      </w:r>
      <w:r w:rsidR="00151543" w:rsidRPr="00035C3A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111689" w:rsidRPr="00035C3A">
        <w:rPr>
          <w:rFonts w:ascii="Times New Roman" w:hAnsi="Times New Roman" w:cs="Times New Roman"/>
          <w:sz w:val="24"/>
          <w:szCs w:val="24"/>
        </w:rPr>
        <w:t>9.</w:t>
      </w:r>
    </w:p>
    <w:p w14:paraId="7F67AFEB" w14:textId="77777777" w:rsidR="00151543" w:rsidRPr="00035C3A" w:rsidRDefault="00151543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4D510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1. 3 Vnútorná kontrola</w:t>
      </w:r>
    </w:p>
    <w:p w14:paraId="4AFEA90B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7E9DB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Cieľ: Zabezpečiť účinnú kontrolu úloh schválených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07772D" w:rsidRPr="00035C3A">
        <w:rPr>
          <w:rFonts w:ascii="Times New Roman" w:hAnsi="Times New Roman" w:cs="Times New Roman"/>
          <w:sz w:val="24"/>
          <w:szCs w:val="24"/>
        </w:rPr>
        <w:t>O</w:t>
      </w:r>
      <w:r w:rsidRPr="00035C3A">
        <w:rPr>
          <w:rFonts w:ascii="Times New Roman" w:hAnsi="Times New Roman" w:cs="Times New Roman"/>
          <w:sz w:val="24"/>
          <w:szCs w:val="24"/>
        </w:rPr>
        <w:t>bce Lendak.</w:t>
      </w:r>
    </w:p>
    <w:p w14:paraId="12C34EC1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0ED92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Vykonávanie kontrol hlavnou kontrolórkou obce na základe plánu činnosti hlavnej kontrolórky schváleného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 xml:space="preserve"> a na základe poverenia poslancami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>.</w:t>
      </w:r>
    </w:p>
    <w:p w14:paraId="4396E15E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09923" w14:textId="77777777" w:rsidR="00CD6DD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Výdavky na podprogram 1.3 sú zahrnuté v programe č. 12 – Podporná činnosť</w:t>
      </w:r>
      <w:r w:rsidR="00CD6DD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035C3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14:paraId="450F79DA" w14:textId="77777777" w:rsidR="0089364C" w:rsidRPr="00035C3A" w:rsidRDefault="0089364C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DC28B7D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1. 4 Petície, sťažnosti a podania</w:t>
      </w:r>
    </w:p>
    <w:p w14:paraId="2B6E3ECF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C638A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Vybavovanie petícií, sťažností</w:t>
      </w:r>
      <w:r w:rsidR="004C26E4" w:rsidRPr="00035C3A">
        <w:rPr>
          <w:rFonts w:ascii="Times New Roman" w:hAnsi="Times New Roman" w:cs="Times New Roman"/>
          <w:sz w:val="24"/>
          <w:szCs w:val="24"/>
        </w:rPr>
        <w:t xml:space="preserve"> (nie v zmysle zákona o sťažnostiach)</w:t>
      </w:r>
      <w:r w:rsidRPr="00035C3A">
        <w:rPr>
          <w:rFonts w:ascii="Times New Roman" w:hAnsi="Times New Roman" w:cs="Times New Roman"/>
          <w:sz w:val="24"/>
          <w:szCs w:val="24"/>
        </w:rPr>
        <w:t xml:space="preserve"> a podaní v termínoch určených zákonom, vnútornými normami a rozhodnutiami obce</w:t>
      </w:r>
      <w:r w:rsidR="00AB0B9A" w:rsidRPr="00035C3A">
        <w:rPr>
          <w:rFonts w:ascii="Times New Roman" w:hAnsi="Times New Roman" w:cs="Times New Roman"/>
          <w:sz w:val="24"/>
          <w:szCs w:val="24"/>
        </w:rPr>
        <w:t>.</w:t>
      </w:r>
    </w:p>
    <w:p w14:paraId="3C3384E4" w14:textId="08C68126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</w:t>
      </w:r>
      <w:r w:rsidR="00B65AE2" w:rsidRPr="00035C3A">
        <w:rPr>
          <w:rFonts w:ascii="Times New Roman" w:hAnsi="Times New Roman" w:cs="Times New Roman"/>
          <w:sz w:val="24"/>
          <w:szCs w:val="24"/>
        </w:rPr>
        <w:t>V priebehu roka 20</w:t>
      </w:r>
      <w:r w:rsidR="00111689" w:rsidRPr="00035C3A">
        <w:rPr>
          <w:rFonts w:ascii="Times New Roman" w:hAnsi="Times New Roman" w:cs="Times New Roman"/>
          <w:sz w:val="24"/>
          <w:szCs w:val="24"/>
        </w:rPr>
        <w:t>20</w:t>
      </w:r>
      <w:r w:rsidR="00B65AE2" w:rsidRPr="00035C3A">
        <w:rPr>
          <w:rFonts w:ascii="Times New Roman" w:hAnsi="Times New Roman" w:cs="Times New Roman"/>
          <w:sz w:val="24"/>
          <w:szCs w:val="24"/>
        </w:rPr>
        <w:t xml:space="preserve"> boli sťažnosti riešené členmi poriadkovej komisie, ktorá zasadala </w:t>
      </w:r>
      <w:r w:rsidR="00111689" w:rsidRPr="00035C3A">
        <w:rPr>
          <w:rFonts w:ascii="Times New Roman" w:hAnsi="Times New Roman" w:cs="Times New Roman"/>
          <w:sz w:val="24"/>
          <w:szCs w:val="24"/>
        </w:rPr>
        <w:t>1</w:t>
      </w:r>
      <w:r w:rsidR="00B65AE2" w:rsidRPr="00035C3A">
        <w:rPr>
          <w:rFonts w:ascii="Times New Roman" w:hAnsi="Times New Roman" w:cs="Times New Roman"/>
          <w:sz w:val="24"/>
          <w:szCs w:val="24"/>
        </w:rPr>
        <w:t xml:space="preserve"> krát. Sťažnosti </w:t>
      </w:r>
      <w:proofErr w:type="spellStart"/>
      <w:r w:rsidR="00B65AE2" w:rsidRPr="00035C3A">
        <w:rPr>
          <w:rFonts w:ascii="Times New Roman" w:hAnsi="Times New Roman" w:cs="Times New Roman"/>
          <w:sz w:val="24"/>
          <w:szCs w:val="24"/>
        </w:rPr>
        <w:t>neprejednané</w:t>
      </w:r>
      <w:proofErr w:type="spellEnd"/>
      <w:r w:rsidR="00B65AE2" w:rsidRPr="00035C3A">
        <w:rPr>
          <w:rFonts w:ascii="Times New Roman" w:hAnsi="Times New Roman" w:cs="Times New Roman"/>
          <w:sz w:val="24"/>
          <w:szCs w:val="24"/>
        </w:rPr>
        <w:t xml:space="preserve"> na zasadaní komisie, boli vybavené</w:t>
      </w:r>
      <w:r w:rsidRPr="00035C3A">
        <w:rPr>
          <w:rFonts w:ascii="Times New Roman" w:hAnsi="Times New Roman" w:cs="Times New Roman"/>
          <w:sz w:val="24"/>
          <w:szCs w:val="24"/>
        </w:rPr>
        <w:t xml:space="preserve"> predsed</w:t>
      </w:r>
      <w:r w:rsidR="00B65AE2" w:rsidRPr="00035C3A">
        <w:rPr>
          <w:rFonts w:ascii="Times New Roman" w:hAnsi="Times New Roman" w:cs="Times New Roman"/>
          <w:sz w:val="24"/>
          <w:szCs w:val="24"/>
        </w:rPr>
        <w:t>om</w:t>
      </w:r>
      <w:r w:rsidRPr="00035C3A">
        <w:rPr>
          <w:rFonts w:ascii="Times New Roman" w:hAnsi="Times New Roman" w:cs="Times New Roman"/>
          <w:sz w:val="24"/>
          <w:szCs w:val="24"/>
        </w:rPr>
        <w:t xml:space="preserve"> poriadkovej komisie.</w:t>
      </w:r>
    </w:p>
    <w:p w14:paraId="1F7DFDEA" w14:textId="77777777" w:rsidR="00CC3DFA" w:rsidRPr="00035C3A" w:rsidRDefault="00CC3DF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3F82C0BE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Program č. 2: Propagácia a</w:t>
      </w:r>
      <w:r w:rsidR="00E03340"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marketing</w:t>
      </w:r>
    </w:p>
    <w:p w14:paraId="1628FE7C" w14:textId="77777777" w:rsidR="00E03340" w:rsidRPr="00035C3A" w:rsidRDefault="00E0334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C3187A" w:rsidRPr="00035C3A" w14:paraId="57EE45D0" w14:textId="77777777" w:rsidTr="00AB0B9A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B79D22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48140322" w14:textId="77777777" w:rsidR="00C3187A" w:rsidRPr="00035C3A" w:rsidRDefault="00AB0B9A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</w:t>
            </w:r>
            <w:r w:rsidR="00C3187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42C90AC4" w14:textId="77777777" w:rsidR="00C3187A" w:rsidRPr="00035C3A" w:rsidRDefault="00AB0B9A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5AECBC2" w14:textId="1F3A9859" w:rsidR="00C3187A" w:rsidRPr="00035C3A" w:rsidRDefault="00AB0B9A" w:rsidP="00CC3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111689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0DCBA10E" w14:textId="77777777" w:rsidR="00C3187A" w:rsidRPr="00035C3A" w:rsidRDefault="00AB0B9A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Plnenie v </w:t>
            </w:r>
            <w:r w:rsidR="00C3187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 rozpočtu po zmenách</w:t>
            </w:r>
          </w:p>
        </w:tc>
      </w:tr>
      <w:tr w:rsidR="00C3187A" w:rsidRPr="00035C3A" w14:paraId="3D3549A0" w14:textId="77777777" w:rsidTr="0011168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6AF93173" w14:textId="77777777" w:rsidR="00C3187A" w:rsidRPr="00035C3A" w:rsidRDefault="00AB0B9A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Časopis</w:t>
            </w:r>
            <w:r w:rsidR="00C3187A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Lendak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EAF066" w14:textId="0135B519" w:rsidR="00CC3DFA" w:rsidRPr="00035C3A" w:rsidRDefault="00111689" w:rsidP="00CC3D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2E23CD" w:rsidRPr="00035C3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74158159" w14:textId="5A8A9B34" w:rsidR="00C3187A" w:rsidRPr="00035C3A" w:rsidRDefault="00111689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101CC1" w14:textId="54D6534A" w:rsidR="00C3187A" w:rsidRPr="00035C3A" w:rsidRDefault="00111689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3 660,10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D2C07D5" w14:textId="6B6BDBAD" w:rsidR="00C3187A" w:rsidRPr="00035C3A" w:rsidRDefault="00111689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</w:tr>
      <w:tr w:rsidR="00C3187A" w:rsidRPr="00035C3A" w14:paraId="752B501F" w14:textId="77777777" w:rsidTr="0011168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40565166" w14:textId="306758ED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WEB stránka obce</w:t>
            </w:r>
            <w:r w:rsidR="00111689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– bežné </w:t>
            </w:r>
            <w:proofErr w:type="spellStart"/>
            <w:r w:rsidR="00111689" w:rsidRPr="00035C3A">
              <w:rPr>
                <w:rFonts w:ascii="Times New Roman" w:hAnsi="Times New Roman" w:cs="Times New Roman"/>
                <w:sz w:val="24"/>
                <w:szCs w:val="24"/>
              </w:rPr>
              <w:t>výd</w:t>
            </w:r>
            <w:proofErr w:type="spellEnd"/>
            <w:r w:rsidR="00111689" w:rsidRPr="00035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7D7A77" w14:textId="0352C377" w:rsidR="00C3187A" w:rsidRPr="00035C3A" w:rsidRDefault="00111689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3CD" w:rsidRPr="00035C3A">
              <w:rPr>
                <w:rFonts w:ascii="Times New Roman" w:hAnsi="Times New Roman" w:cs="Times New Roman"/>
                <w:sz w:val="24"/>
                <w:szCs w:val="24"/>
              </w:rPr>
              <w:t> 800,00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ACFFADA" w14:textId="32159EA6" w:rsidR="00C3187A" w:rsidRPr="00035C3A" w:rsidRDefault="00111689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3 089,01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D74BF2" w14:textId="69E4CF28" w:rsidR="00C3187A" w:rsidRPr="00035C3A" w:rsidRDefault="00111689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3 000,20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9895916" w14:textId="4F75B591" w:rsidR="00C3187A" w:rsidRPr="00035C3A" w:rsidRDefault="00111689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97,12</w:t>
            </w:r>
          </w:p>
        </w:tc>
      </w:tr>
      <w:tr w:rsidR="0007772D" w:rsidRPr="00035C3A" w14:paraId="71571EE0" w14:textId="77777777" w:rsidTr="0011168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19AD98C5" w14:textId="661915C9" w:rsidR="0007772D" w:rsidRPr="00035C3A" w:rsidRDefault="00111689" w:rsidP="005D66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 stránka obstaranie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CA796F" w14:textId="31C72656" w:rsidR="0007772D" w:rsidRPr="00035C3A" w:rsidRDefault="002E23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79A1762E" w14:textId="3C8EDAD2" w:rsidR="0007772D" w:rsidRPr="00035C3A" w:rsidRDefault="00111689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4 728,00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3FC144" w14:textId="2D62442B" w:rsidR="0007772D" w:rsidRPr="00035C3A" w:rsidRDefault="00111689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4 728,00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2E61F9A" w14:textId="2316568A" w:rsidR="0007772D" w:rsidRPr="00035C3A" w:rsidRDefault="00111689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3187A" w:rsidRPr="00035C3A" w14:paraId="37A88E54" w14:textId="77777777" w:rsidTr="00AB0B9A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36485F9A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Propagácia a prezentácia obce</w:t>
            </w:r>
            <w:r w:rsidR="00AB0B9A" w:rsidRPr="00035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spolu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8863E6" w14:textId="28DBC5F3" w:rsidR="00C3187A" w:rsidRPr="00035C3A" w:rsidRDefault="00111689" w:rsidP="00520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7 8</w:t>
            </w:r>
            <w:r w:rsidR="002E23CD" w:rsidRPr="00035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6D36F0" w14:textId="6E5D183B" w:rsidR="00C3187A" w:rsidRPr="00035C3A" w:rsidRDefault="00111689" w:rsidP="00F74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10 817,01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E15A7F" w14:textId="48B779E0" w:rsidR="00C3187A" w:rsidRPr="00035C3A" w:rsidRDefault="00111689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11 388,30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05994A6" w14:textId="3317EDFD" w:rsidR="00C3187A" w:rsidRPr="00035C3A" w:rsidRDefault="00111689" w:rsidP="009D71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105,28</w:t>
            </w:r>
          </w:p>
        </w:tc>
      </w:tr>
      <w:tr w:rsidR="00C3187A" w:rsidRPr="00035C3A" w14:paraId="28E6CE21" w14:textId="77777777" w:rsidTr="0011168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58690741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Kronika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48212E" w14:textId="77777777" w:rsidR="00C3187A" w:rsidRPr="00035C3A" w:rsidRDefault="00B319A7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7A2DB002" w14:textId="74691996" w:rsidR="00C3187A" w:rsidRPr="00035C3A" w:rsidRDefault="00111689" w:rsidP="00DE4C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C635D0" w14:textId="63EF9221" w:rsidR="00C3187A" w:rsidRPr="00035C3A" w:rsidRDefault="00111689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828,44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600B346B" w14:textId="21B80DE4" w:rsidR="00C3187A" w:rsidRPr="00035C3A" w:rsidRDefault="00111689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96,33</w:t>
            </w:r>
          </w:p>
        </w:tc>
      </w:tr>
      <w:tr w:rsidR="00C3187A" w:rsidRPr="00035C3A" w14:paraId="09649F50" w14:textId="77777777" w:rsidTr="00111689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7E98FD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Obecná knižnica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E2F3" w14:textId="232E537E" w:rsidR="00C3187A" w:rsidRPr="00035C3A" w:rsidRDefault="00B319A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</w:t>
            </w:r>
            <w:r w:rsidR="00111689"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472513C" w14:textId="15C3DE71" w:rsidR="00C3187A" w:rsidRPr="00035C3A" w:rsidRDefault="00111689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4 394,00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A30CD1" w14:textId="0DF4292D" w:rsidR="00C3187A" w:rsidRPr="00035C3A" w:rsidRDefault="00111689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4 262,53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2F733B" w14:textId="78F82F34" w:rsidR="00C3187A" w:rsidRPr="00035C3A" w:rsidRDefault="00111689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97,01</w:t>
            </w:r>
          </w:p>
        </w:tc>
      </w:tr>
      <w:tr w:rsidR="00C3187A" w:rsidRPr="00035C3A" w14:paraId="008D580A" w14:textId="77777777" w:rsidTr="00AB0B9A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744083B8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2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6A0A2ADE" w14:textId="4FBFFFE9" w:rsidR="00C3187A" w:rsidRPr="00035C3A" w:rsidRDefault="00B319A7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10 4</w:t>
            </w:r>
            <w:r w:rsidR="00111689"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231B7EC3" w14:textId="577F002F" w:rsidR="00C3187A" w:rsidRPr="00035C3A" w:rsidRDefault="00B319A7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111689"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6 071,01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70DAB8D5" w14:textId="5671C184" w:rsidR="00C3187A" w:rsidRPr="00035C3A" w:rsidRDefault="00111689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16 479,27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11F1B3D9" w14:textId="5C2AF367" w:rsidR="00C3187A" w:rsidRPr="00035C3A" w:rsidRDefault="00111689" w:rsidP="00FB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102,54</w:t>
            </w:r>
          </w:p>
        </w:tc>
      </w:tr>
    </w:tbl>
    <w:p w14:paraId="497720B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A2E14D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2. 1 Propagácia a prezentácia obce Lendak</w:t>
      </w:r>
    </w:p>
    <w:p w14:paraId="54E19E85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B333F" w14:textId="70D9FDAD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Cieľ č. 1: Vydanie </w:t>
      </w:r>
      <w:r w:rsidR="008E0961" w:rsidRPr="00035C3A">
        <w:rPr>
          <w:rFonts w:ascii="Times New Roman" w:hAnsi="Times New Roman" w:cs="Times New Roman"/>
          <w:sz w:val="24"/>
          <w:szCs w:val="24"/>
        </w:rPr>
        <w:t>časopisu</w:t>
      </w:r>
      <w:r w:rsidR="00111689" w:rsidRPr="00035C3A">
        <w:rPr>
          <w:rFonts w:ascii="Times New Roman" w:hAnsi="Times New Roman" w:cs="Times New Roman"/>
          <w:sz w:val="24"/>
          <w:szCs w:val="24"/>
        </w:rPr>
        <w:t xml:space="preserve"> – 2 čísla</w:t>
      </w:r>
      <w:r w:rsidRPr="00035C3A">
        <w:rPr>
          <w:rFonts w:ascii="Times New Roman" w:hAnsi="Times New Roman" w:cs="Times New Roman"/>
          <w:sz w:val="24"/>
          <w:szCs w:val="24"/>
        </w:rPr>
        <w:t>.</w:t>
      </w:r>
    </w:p>
    <w:p w14:paraId="6D39FD68" w14:textId="7D422939" w:rsidR="0007772D" w:rsidRPr="00035C3A" w:rsidRDefault="0007772D" w:rsidP="0007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 č. 1: </w:t>
      </w:r>
      <w:r w:rsidR="00111689" w:rsidRPr="00035C3A">
        <w:rPr>
          <w:rFonts w:ascii="Times New Roman" w:hAnsi="Times New Roman" w:cs="Times New Roman"/>
          <w:sz w:val="24"/>
          <w:szCs w:val="24"/>
        </w:rPr>
        <w:t xml:space="preserve">100 % - </w:t>
      </w:r>
      <w:r w:rsidRPr="00035C3A">
        <w:rPr>
          <w:rFonts w:ascii="Times New Roman" w:hAnsi="Times New Roman" w:cs="Times New Roman"/>
          <w:sz w:val="24"/>
          <w:szCs w:val="24"/>
        </w:rPr>
        <w:t>1</w:t>
      </w:r>
      <w:r w:rsidR="00504450" w:rsidRPr="00035C3A">
        <w:rPr>
          <w:rFonts w:ascii="Times New Roman" w:hAnsi="Times New Roman" w:cs="Times New Roman"/>
          <w:sz w:val="24"/>
          <w:szCs w:val="24"/>
        </w:rPr>
        <w:t>0</w:t>
      </w:r>
      <w:r w:rsidRPr="00035C3A">
        <w:rPr>
          <w:rFonts w:ascii="Times New Roman" w:hAnsi="Times New Roman" w:cs="Times New Roman"/>
          <w:sz w:val="24"/>
          <w:szCs w:val="24"/>
        </w:rPr>
        <w:t xml:space="preserve">00 výtlačkov, </w:t>
      </w:r>
      <w:r w:rsidR="00B319A7" w:rsidRPr="00035C3A">
        <w:rPr>
          <w:rFonts w:ascii="Times New Roman" w:hAnsi="Times New Roman" w:cs="Times New Roman"/>
          <w:sz w:val="24"/>
          <w:szCs w:val="24"/>
        </w:rPr>
        <w:t>2</w:t>
      </w:r>
      <w:r w:rsidRPr="00035C3A">
        <w:rPr>
          <w:rFonts w:ascii="Times New Roman" w:hAnsi="Times New Roman" w:cs="Times New Roman"/>
          <w:sz w:val="24"/>
          <w:szCs w:val="24"/>
        </w:rPr>
        <w:t xml:space="preserve"> čísla občasníka.</w:t>
      </w:r>
    </w:p>
    <w:p w14:paraId="64BB72FE" w14:textId="77777777" w:rsidR="00404CCC" w:rsidRPr="00035C3A" w:rsidRDefault="00404CC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76FF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 č. 2: Udržiavať aktuálnosť oficiálnej webovej stránky obce.</w:t>
      </w:r>
    </w:p>
    <w:p w14:paraId="17CFFE1A" w14:textId="4F6FB082" w:rsidR="00C3187A" w:rsidRPr="00035C3A" w:rsidRDefault="00C3187A" w:rsidP="008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 č. 2: </w:t>
      </w:r>
      <w:r w:rsidR="00111689" w:rsidRPr="00035C3A">
        <w:rPr>
          <w:rFonts w:ascii="Times New Roman" w:hAnsi="Times New Roman" w:cs="Times New Roman"/>
          <w:sz w:val="24"/>
          <w:szCs w:val="24"/>
        </w:rPr>
        <w:t xml:space="preserve">Obec obstarala novú web stránku s prehľadnejšou úpravou. </w:t>
      </w:r>
      <w:r w:rsidRPr="00035C3A">
        <w:rPr>
          <w:rFonts w:ascii="Times New Roman" w:hAnsi="Times New Roman" w:cs="Times New Roman"/>
          <w:sz w:val="24"/>
          <w:szCs w:val="24"/>
        </w:rPr>
        <w:t>Web stránka obce bola v priebehu roka funkčná, aktualizovaná na základe potreby</w:t>
      </w:r>
      <w:r w:rsidR="00644679" w:rsidRPr="00035C3A">
        <w:rPr>
          <w:rFonts w:ascii="Times New Roman" w:hAnsi="Times New Roman" w:cs="Times New Roman"/>
          <w:sz w:val="24"/>
          <w:szCs w:val="24"/>
        </w:rPr>
        <w:t>.</w:t>
      </w:r>
    </w:p>
    <w:p w14:paraId="2153DFF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4139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2. 2 Kronika obce Lendak</w:t>
      </w:r>
    </w:p>
    <w:p w14:paraId="62309AA3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DA9590B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Pravidelne viesť kronik</w:t>
      </w:r>
      <w:r w:rsidR="008E0961" w:rsidRPr="00035C3A">
        <w:rPr>
          <w:rFonts w:ascii="Times New Roman" w:hAnsi="Times New Roman" w:cs="Times New Roman"/>
          <w:sz w:val="24"/>
          <w:szCs w:val="24"/>
        </w:rPr>
        <w:t>u obce pre reprezentačné účely a</w:t>
      </w:r>
      <w:r w:rsidR="00A16976" w:rsidRPr="00035C3A">
        <w:rPr>
          <w:rFonts w:ascii="Times New Roman" w:hAnsi="Times New Roman" w:cs="Times New Roman"/>
          <w:sz w:val="24"/>
          <w:szCs w:val="24"/>
        </w:rPr>
        <w:t xml:space="preserve"> pre </w:t>
      </w:r>
      <w:r w:rsidRPr="00035C3A">
        <w:rPr>
          <w:rFonts w:ascii="Times New Roman" w:hAnsi="Times New Roman" w:cs="Times New Roman"/>
          <w:sz w:val="24"/>
          <w:szCs w:val="24"/>
        </w:rPr>
        <w:t>budúce generácie</w:t>
      </w:r>
    </w:p>
    <w:p w14:paraId="64CA0889" w14:textId="77777777" w:rsidR="00404CCC" w:rsidRPr="00035C3A" w:rsidRDefault="00404CCC" w:rsidP="007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64E41" w14:textId="77777777" w:rsidR="00C3187A" w:rsidRPr="00035C3A" w:rsidRDefault="00C3187A" w:rsidP="007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Vedenie kroniky kronikárkou obce a polročné informovanie poslancov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 xml:space="preserve"> o skutočnostiach, ktoré sa v obci udiali. Text kroniky bol 2 x ročne schválený poslancami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>.</w:t>
      </w:r>
    </w:p>
    <w:p w14:paraId="2DE4EF54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E2994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2. 3 Obecná knižnica</w:t>
      </w:r>
    </w:p>
    <w:p w14:paraId="144DF83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853F0" w14:textId="77777777" w:rsidR="00C3187A" w:rsidRPr="00035C3A" w:rsidRDefault="00C3187A" w:rsidP="00E6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Pravidelné otvorenie knižnice, prevádzka multimediálnej bezbariérovej učebne – internet pre vzdelávanie a podporu mládeže a obyvateľstva.</w:t>
      </w:r>
    </w:p>
    <w:p w14:paraId="21F8DEA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1820E" w14:textId="4F38D158" w:rsidR="007A29B3" w:rsidRPr="00035C3A" w:rsidRDefault="00F956EC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6699585"/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7A29B3" w:rsidRPr="00035C3A">
        <w:rPr>
          <w:rFonts w:ascii="Times New Roman" w:hAnsi="Times New Roman" w:cs="Times New Roman"/>
          <w:sz w:val="24"/>
          <w:szCs w:val="24"/>
        </w:rPr>
        <w:t>apl</w:t>
      </w:r>
      <w:r w:rsidR="00C3187A" w:rsidRPr="00035C3A">
        <w:rPr>
          <w:rFonts w:ascii="Times New Roman" w:hAnsi="Times New Roman" w:cs="Times New Roman"/>
          <w:sz w:val="24"/>
          <w:szCs w:val="24"/>
        </w:rPr>
        <w:t>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</w:t>
      </w:r>
      <w:r w:rsidR="007A29B3" w:rsidRPr="00035C3A">
        <w:rPr>
          <w:rFonts w:ascii="Times New Roman" w:hAnsi="Times New Roman" w:cs="Times New Roman"/>
          <w:sz w:val="24"/>
          <w:szCs w:val="24"/>
        </w:rPr>
        <w:t xml:space="preserve"> v roku 20</w:t>
      </w:r>
      <w:r w:rsidR="00111689" w:rsidRPr="00035C3A">
        <w:rPr>
          <w:rFonts w:ascii="Times New Roman" w:hAnsi="Times New Roman" w:cs="Times New Roman"/>
          <w:sz w:val="24"/>
          <w:szCs w:val="24"/>
        </w:rPr>
        <w:t>20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: </w:t>
      </w:r>
      <w:r w:rsidR="00C40AEA" w:rsidRPr="00035C3A">
        <w:rPr>
          <w:rFonts w:ascii="Times New Roman" w:hAnsi="Times New Roman" w:cs="Times New Roman"/>
          <w:sz w:val="24"/>
          <w:szCs w:val="24"/>
        </w:rPr>
        <w:t xml:space="preserve">Knižnica je sprístupnená pre verejnosť v nasledujúce dni: pondelok – štvrtok. </w:t>
      </w:r>
      <w:r w:rsidR="007A29B3" w:rsidRPr="00035C3A">
        <w:rPr>
          <w:rFonts w:ascii="Times New Roman" w:hAnsi="Times New Roman" w:cs="Times New Roman"/>
          <w:sz w:val="24"/>
          <w:szCs w:val="24"/>
        </w:rPr>
        <w:t xml:space="preserve">V knižničnom systéme </w:t>
      </w:r>
      <w:proofErr w:type="spellStart"/>
      <w:r w:rsidR="00D20EF9" w:rsidRPr="00035C3A">
        <w:rPr>
          <w:rFonts w:ascii="Times New Roman" w:hAnsi="Times New Roman" w:cs="Times New Roman"/>
          <w:sz w:val="24"/>
          <w:szCs w:val="24"/>
        </w:rPr>
        <w:t>Trit</w:t>
      </w:r>
      <w:r w:rsidR="007A29B3" w:rsidRPr="00035C3A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="007A29B3" w:rsidRPr="00035C3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A29B3" w:rsidRPr="00035C3A">
        <w:rPr>
          <w:rFonts w:ascii="Times New Roman" w:hAnsi="Times New Roman" w:cs="Times New Roman"/>
          <w:sz w:val="24"/>
          <w:szCs w:val="24"/>
        </w:rPr>
        <w:t>zaregistovaných</w:t>
      </w:r>
      <w:proofErr w:type="spellEnd"/>
      <w:r w:rsidR="00257433" w:rsidRPr="00035C3A">
        <w:rPr>
          <w:rFonts w:ascii="Times New Roman" w:hAnsi="Times New Roman" w:cs="Times New Roman"/>
          <w:sz w:val="24"/>
          <w:szCs w:val="24"/>
        </w:rPr>
        <w:t xml:space="preserve"> 1 </w:t>
      </w:r>
      <w:r w:rsidR="00D20EF9" w:rsidRPr="00035C3A">
        <w:rPr>
          <w:rFonts w:ascii="Times New Roman" w:hAnsi="Times New Roman" w:cs="Times New Roman"/>
          <w:sz w:val="24"/>
          <w:szCs w:val="24"/>
        </w:rPr>
        <w:t>799</w:t>
      </w:r>
      <w:r w:rsidR="007A29B3" w:rsidRPr="00035C3A">
        <w:rPr>
          <w:rFonts w:ascii="Times New Roman" w:hAnsi="Times New Roman" w:cs="Times New Roman"/>
          <w:sz w:val="24"/>
          <w:szCs w:val="24"/>
        </w:rPr>
        <w:t xml:space="preserve"> čitateľov, z toho </w:t>
      </w:r>
      <w:r w:rsidR="00D20EF9" w:rsidRPr="00035C3A">
        <w:rPr>
          <w:rFonts w:ascii="Times New Roman" w:hAnsi="Times New Roman" w:cs="Times New Roman"/>
          <w:sz w:val="24"/>
          <w:szCs w:val="24"/>
        </w:rPr>
        <w:t>145</w:t>
      </w:r>
      <w:r w:rsidR="007A29B3" w:rsidRPr="00035C3A">
        <w:rPr>
          <w:rFonts w:ascii="Times New Roman" w:hAnsi="Times New Roman" w:cs="Times New Roman"/>
          <w:sz w:val="24"/>
          <w:szCs w:val="24"/>
        </w:rPr>
        <w:t xml:space="preserve"> čitateľov aktívnych v roku  20</w:t>
      </w:r>
      <w:r w:rsidR="00D20EF9" w:rsidRPr="00035C3A">
        <w:rPr>
          <w:rFonts w:ascii="Times New Roman" w:hAnsi="Times New Roman" w:cs="Times New Roman"/>
          <w:sz w:val="24"/>
          <w:szCs w:val="24"/>
        </w:rPr>
        <w:t>20</w:t>
      </w:r>
      <w:r w:rsidR="007A29B3" w:rsidRPr="00035C3A">
        <w:rPr>
          <w:rFonts w:ascii="Times New Roman" w:hAnsi="Times New Roman" w:cs="Times New Roman"/>
          <w:sz w:val="24"/>
          <w:szCs w:val="24"/>
        </w:rPr>
        <w:t xml:space="preserve">. Prehľad využívania služieb knižnice v priebehu roka: </w:t>
      </w:r>
      <w:r w:rsidR="00D20EF9" w:rsidRPr="00035C3A">
        <w:rPr>
          <w:rFonts w:ascii="Times New Roman" w:hAnsi="Times New Roman" w:cs="Times New Roman"/>
          <w:sz w:val="24"/>
          <w:szCs w:val="24"/>
        </w:rPr>
        <w:t>1390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výpožičiek kníh v obecnej knižnici, </w:t>
      </w:r>
      <w:r w:rsidR="00D20EF9" w:rsidRPr="00035C3A">
        <w:rPr>
          <w:rFonts w:ascii="Times New Roman" w:hAnsi="Times New Roman" w:cs="Times New Roman"/>
          <w:sz w:val="24"/>
          <w:szCs w:val="24"/>
        </w:rPr>
        <w:t>794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návštevníkov </w:t>
      </w:r>
      <w:r w:rsidR="007A29B3" w:rsidRPr="00035C3A">
        <w:rPr>
          <w:rFonts w:ascii="Times New Roman" w:hAnsi="Times New Roman" w:cs="Times New Roman"/>
          <w:sz w:val="24"/>
          <w:szCs w:val="24"/>
        </w:rPr>
        <w:t>knižnice</w:t>
      </w:r>
      <w:r w:rsidR="00894CB5" w:rsidRPr="00035C3A">
        <w:rPr>
          <w:rFonts w:ascii="Times New Roman" w:hAnsi="Times New Roman" w:cs="Times New Roman"/>
          <w:sz w:val="24"/>
          <w:szCs w:val="24"/>
        </w:rPr>
        <w:t xml:space="preserve">, z toho </w:t>
      </w:r>
      <w:r w:rsidR="00D20EF9" w:rsidRPr="00035C3A">
        <w:rPr>
          <w:rFonts w:ascii="Times New Roman" w:hAnsi="Times New Roman" w:cs="Times New Roman"/>
          <w:sz w:val="24"/>
          <w:szCs w:val="24"/>
        </w:rPr>
        <w:t>80</w:t>
      </w:r>
      <w:r w:rsidR="00894CB5" w:rsidRPr="00035C3A">
        <w:rPr>
          <w:rFonts w:ascii="Times New Roman" w:hAnsi="Times New Roman" w:cs="Times New Roman"/>
          <w:sz w:val="24"/>
          <w:szCs w:val="24"/>
        </w:rPr>
        <w:t xml:space="preserve"> n</w:t>
      </w:r>
      <w:r w:rsidR="007A29B3" w:rsidRPr="00035C3A">
        <w:rPr>
          <w:rFonts w:ascii="Times New Roman" w:hAnsi="Times New Roman" w:cs="Times New Roman"/>
          <w:sz w:val="24"/>
          <w:szCs w:val="24"/>
        </w:rPr>
        <w:t>ávštevníkov online služieb,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D20EF9" w:rsidRPr="00035C3A">
        <w:rPr>
          <w:rFonts w:ascii="Times New Roman" w:hAnsi="Times New Roman" w:cs="Times New Roman"/>
          <w:sz w:val="24"/>
          <w:szCs w:val="24"/>
        </w:rPr>
        <w:t>39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x medziknižničná výpožičná služba. </w:t>
      </w:r>
    </w:p>
    <w:p w14:paraId="750F4301" w14:textId="77777777" w:rsidR="009E0071" w:rsidRPr="00035C3A" w:rsidRDefault="00111689" w:rsidP="007A2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Z dôvodu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protipandemických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 xml:space="preserve"> opatrení v súvislosti so šírením nákazlivej choroby COVID 19 v roku 2020 nebolo možné zorganizovať projekčné vyučovanie</w:t>
      </w:r>
      <w:r w:rsidR="007A29B3" w:rsidRPr="00035C3A">
        <w:rPr>
          <w:rFonts w:ascii="Times New Roman" w:hAnsi="Times New Roman" w:cs="Times New Roman"/>
          <w:sz w:val="24"/>
          <w:szCs w:val="24"/>
        </w:rPr>
        <w:t xml:space="preserve"> pod názvom </w:t>
      </w:r>
      <w:r w:rsidR="007A29B3" w:rsidRPr="00035C3A">
        <w:rPr>
          <w:rFonts w:ascii="Times New Roman" w:hAnsi="Times New Roman" w:cs="Times New Roman"/>
          <w:b/>
          <w:sz w:val="24"/>
          <w:szCs w:val="24"/>
        </w:rPr>
        <w:t>Noc s</w:t>
      </w:r>
      <w:r w:rsidRPr="00035C3A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7A29B3" w:rsidRPr="00035C3A">
        <w:rPr>
          <w:rFonts w:ascii="Times New Roman" w:hAnsi="Times New Roman" w:cs="Times New Roman"/>
          <w:b/>
          <w:sz w:val="24"/>
          <w:szCs w:val="24"/>
        </w:rPr>
        <w:t>Andersenom</w:t>
      </w:r>
      <w:proofErr w:type="spellEnd"/>
      <w:r w:rsidRPr="00035C3A">
        <w:rPr>
          <w:rFonts w:ascii="Times New Roman" w:hAnsi="Times New Roman" w:cs="Times New Roman"/>
          <w:b/>
          <w:sz w:val="24"/>
          <w:szCs w:val="24"/>
        </w:rPr>
        <w:t>.</w:t>
      </w:r>
      <w:r w:rsidR="00C40AEA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9E0071" w:rsidRPr="00035C3A">
        <w:rPr>
          <w:rFonts w:ascii="Times New Roman" w:hAnsi="Times New Roman" w:cs="Times New Roman"/>
          <w:sz w:val="24"/>
          <w:szCs w:val="24"/>
        </w:rPr>
        <w:t>Z uvedeného dôvodu nebolo možné zorganizovať ani zoznámenie škôlkarov s funkciou</w:t>
      </w:r>
      <w:r w:rsidR="00C40AEA" w:rsidRPr="00035C3A">
        <w:rPr>
          <w:rFonts w:ascii="Times New Roman" w:hAnsi="Times New Roman" w:cs="Times New Roman"/>
          <w:sz w:val="24"/>
          <w:szCs w:val="24"/>
        </w:rPr>
        <w:t xml:space="preserve"> s funkciou knižnice pod názvom </w:t>
      </w:r>
      <w:r w:rsidR="00C40AEA" w:rsidRPr="00035C3A">
        <w:rPr>
          <w:rFonts w:ascii="Times New Roman" w:hAnsi="Times New Roman" w:cs="Times New Roman"/>
          <w:b/>
          <w:sz w:val="24"/>
          <w:szCs w:val="24"/>
        </w:rPr>
        <w:t>informačná výchova</w:t>
      </w:r>
      <w:r w:rsidR="009E0071" w:rsidRPr="00035C3A">
        <w:rPr>
          <w:rFonts w:ascii="Times New Roman" w:hAnsi="Times New Roman" w:cs="Times New Roman"/>
          <w:b/>
          <w:sz w:val="24"/>
          <w:szCs w:val="24"/>
        </w:rPr>
        <w:t>.</w:t>
      </w:r>
    </w:p>
    <w:p w14:paraId="658656FF" w14:textId="475A7A36" w:rsidR="00C40AEA" w:rsidRPr="00035C3A" w:rsidRDefault="00242712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V roku 20</w:t>
      </w:r>
      <w:r w:rsidR="009E0071" w:rsidRPr="00035C3A">
        <w:rPr>
          <w:rFonts w:ascii="Times New Roman" w:hAnsi="Times New Roman" w:cs="Times New Roman"/>
          <w:sz w:val="24"/>
          <w:szCs w:val="24"/>
        </w:rPr>
        <w:t>20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9E0071" w:rsidRPr="00035C3A">
        <w:rPr>
          <w:rFonts w:ascii="Times New Roman" w:hAnsi="Times New Roman" w:cs="Times New Roman"/>
          <w:sz w:val="24"/>
          <w:szCs w:val="24"/>
        </w:rPr>
        <w:t xml:space="preserve">bola </w:t>
      </w:r>
      <w:r w:rsidRPr="00035C3A">
        <w:rPr>
          <w:rFonts w:ascii="Times New Roman" w:hAnsi="Times New Roman" w:cs="Times New Roman"/>
          <w:sz w:val="24"/>
          <w:szCs w:val="24"/>
        </w:rPr>
        <w:t>obc</w:t>
      </w:r>
      <w:r w:rsidR="009E0071" w:rsidRPr="00035C3A">
        <w:rPr>
          <w:rFonts w:ascii="Times New Roman" w:hAnsi="Times New Roman" w:cs="Times New Roman"/>
          <w:sz w:val="24"/>
          <w:szCs w:val="24"/>
        </w:rPr>
        <w:t>i</w:t>
      </w:r>
      <w:r w:rsidRPr="00035C3A">
        <w:rPr>
          <w:rFonts w:ascii="Times New Roman" w:hAnsi="Times New Roman" w:cs="Times New Roman"/>
          <w:sz w:val="24"/>
          <w:szCs w:val="24"/>
        </w:rPr>
        <w:t xml:space="preserve"> Lendak </w:t>
      </w:r>
      <w:r w:rsidR="009E0071" w:rsidRPr="00035C3A">
        <w:rPr>
          <w:rFonts w:ascii="Times New Roman" w:hAnsi="Times New Roman" w:cs="Times New Roman"/>
          <w:sz w:val="24"/>
          <w:szCs w:val="24"/>
        </w:rPr>
        <w:t>schválená</w:t>
      </w:r>
      <w:r w:rsidRPr="00035C3A">
        <w:rPr>
          <w:rFonts w:ascii="Times New Roman" w:hAnsi="Times New Roman" w:cs="Times New Roman"/>
          <w:sz w:val="24"/>
          <w:szCs w:val="24"/>
        </w:rPr>
        <w:t xml:space="preserve"> dotáci</w:t>
      </w:r>
      <w:r w:rsidR="009E0071" w:rsidRPr="00035C3A">
        <w:rPr>
          <w:rFonts w:ascii="Times New Roman" w:hAnsi="Times New Roman" w:cs="Times New Roman"/>
          <w:sz w:val="24"/>
          <w:szCs w:val="24"/>
        </w:rPr>
        <w:t>a</w:t>
      </w:r>
      <w:r w:rsidRPr="00035C3A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9E0071" w:rsidRPr="00035C3A">
        <w:rPr>
          <w:rFonts w:ascii="Times New Roman" w:hAnsi="Times New Roman" w:cs="Times New Roman"/>
          <w:sz w:val="24"/>
          <w:szCs w:val="24"/>
        </w:rPr>
        <w:t>2</w:t>
      </w:r>
      <w:r w:rsidRPr="00035C3A">
        <w:rPr>
          <w:rFonts w:ascii="Times New Roman" w:hAnsi="Times New Roman" w:cs="Times New Roman"/>
          <w:sz w:val="24"/>
          <w:szCs w:val="24"/>
        </w:rPr>
        <w:t> </w:t>
      </w:r>
      <w:r w:rsidR="00B319A7" w:rsidRPr="00035C3A">
        <w:rPr>
          <w:rFonts w:ascii="Times New Roman" w:hAnsi="Times New Roman" w:cs="Times New Roman"/>
          <w:sz w:val="24"/>
          <w:szCs w:val="24"/>
        </w:rPr>
        <w:t>0</w:t>
      </w:r>
      <w:r w:rsidRPr="00035C3A">
        <w:rPr>
          <w:rFonts w:ascii="Times New Roman" w:hAnsi="Times New Roman" w:cs="Times New Roman"/>
          <w:sz w:val="24"/>
          <w:szCs w:val="24"/>
        </w:rPr>
        <w:t>00 € z Fondu na podporu umenia na nákup knižničného fondu</w:t>
      </w:r>
      <w:r w:rsidR="009E0071" w:rsidRPr="00035C3A">
        <w:rPr>
          <w:rFonts w:ascii="Times New Roman" w:hAnsi="Times New Roman" w:cs="Times New Roman"/>
          <w:sz w:val="24"/>
          <w:szCs w:val="24"/>
        </w:rPr>
        <w:t>, avšak finančné prostriedky boli na účet pripísané až v rozpočtovom roku 2021</w:t>
      </w:r>
      <w:r w:rsidRPr="00035C3A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4"/>
    <w:p w14:paraId="2358FE13" w14:textId="658A71F3" w:rsidR="005266FC" w:rsidRPr="00035C3A" w:rsidRDefault="005266FC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26966" w14:textId="0DD213AC" w:rsidR="009E0071" w:rsidRPr="00035C3A" w:rsidRDefault="009E0071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96801" w14:textId="77777777" w:rsidR="009E0071" w:rsidRPr="00035C3A" w:rsidRDefault="009E0071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7E67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Program č. 3 Interné služby obce</w:t>
      </w:r>
    </w:p>
    <w:p w14:paraId="37F10240" w14:textId="77777777" w:rsidR="00374C6A" w:rsidRPr="00035C3A" w:rsidRDefault="00374C6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C40AEA" w:rsidRPr="00035C3A" w14:paraId="4BBF257F" w14:textId="77777777" w:rsidTr="00234361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F032BC" w14:textId="77777777" w:rsidR="00C40AEA" w:rsidRPr="00035C3A" w:rsidRDefault="00C40AEA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20D715D7" w14:textId="77777777" w:rsidR="00C40AEA" w:rsidRPr="00035C3A" w:rsidRDefault="00C40AEA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766D8DC7" w14:textId="77777777" w:rsidR="00C40AEA" w:rsidRPr="00035C3A" w:rsidRDefault="00C40AEA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63E4FFBB" w14:textId="43506B4D" w:rsidR="00C40AEA" w:rsidRPr="00035C3A" w:rsidRDefault="00C40AEA" w:rsidP="00B3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FA5E17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63338D43" w14:textId="77777777" w:rsidR="00C40AEA" w:rsidRPr="00035C3A" w:rsidRDefault="00C40AEA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C40AEA" w:rsidRPr="00035C3A" w14:paraId="081792E3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7F0E5106" w14:textId="77777777" w:rsidR="00C40AEA" w:rsidRPr="00035C3A" w:rsidRDefault="00C40AEA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Zasadnutia orgánov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4755DA" w14:textId="1F0F9D34" w:rsidR="00C40AEA" w:rsidRPr="00035C3A" w:rsidRDefault="00FA5E1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31 800,00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2B58401" w14:textId="1D200CD5" w:rsidR="00C40AEA" w:rsidRPr="00035C3A" w:rsidRDefault="00FA5E1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31 800,00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960536" w14:textId="61E957DF" w:rsidR="00C40AEA" w:rsidRPr="00035C3A" w:rsidRDefault="00FA5E17" w:rsidP="00780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27 790,24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E52C335" w14:textId="4636F84A" w:rsidR="00C40AEA" w:rsidRPr="00035C3A" w:rsidRDefault="00FA5E1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87,39</w:t>
            </w:r>
          </w:p>
        </w:tc>
      </w:tr>
      <w:tr w:rsidR="00C40AEA" w:rsidRPr="00035C3A" w14:paraId="66D8FD3C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0B6ABEA6" w14:textId="77777777" w:rsidR="00C40AEA" w:rsidRPr="00035C3A" w:rsidRDefault="00C40AEA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Vzdelávanie zamestnancov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2091EA" w14:textId="2BEEE852" w:rsidR="00C40AEA" w:rsidRPr="00035C3A" w:rsidRDefault="00FA5E17" w:rsidP="00780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18A8CE9" w14:textId="2F394B8A" w:rsidR="00C40AEA" w:rsidRPr="00035C3A" w:rsidRDefault="00FA5E17" w:rsidP="00780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4C8464" w14:textId="4B3756E7" w:rsidR="00C40AEA" w:rsidRPr="00035C3A" w:rsidRDefault="00FA5E1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429,93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17F9738" w14:textId="7B13FE49" w:rsidR="00C40AEA" w:rsidRPr="00035C3A" w:rsidRDefault="00FA5E1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</w:tr>
      <w:tr w:rsidR="00C40AEA" w:rsidRPr="00035C3A" w14:paraId="4FABB44C" w14:textId="77777777" w:rsidTr="00FA5E17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2D77C1FC" w14:textId="77777777" w:rsidR="00C40AEA" w:rsidRPr="00035C3A" w:rsidRDefault="00C40AEA" w:rsidP="0072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Program č. </w:t>
            </w:r>
            <w:r w:rsidR="00724334"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6659BC8F" w14:textId="69709E72" w:rsidR="00D76A8E" w:rsidRPr="00035C3A" w:rsidRDefault="00FA5E17" w:rsidP="00D76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33 000,00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1BA395E4" w14:textId="7ED89898" w:rsidR="00C40AEA" w:rsidRPr="00035C3A" w:rsidRDefault="00FA5E17" w:rsidP="00780B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33 000,00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6DB9FA6E" w14:textId="054B0852" w:rsidR="00C40AEA" w:rsidRPr="00035C3A" w:rsidRDefault="00FA5E17" w:rsidP="00D25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28 220,17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12C94D6B" w14:textId="0429A1E1" w:rsidR="00C40AEA" w:rsidRPr="00035C3A" w:rsidRDefault="00FA5E17" w:rsidP="00FB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85,52</w:t>
            </w:r>
          </w:p>
        </w:tc>
      </w:tr>
    </w:tbl>
    <w:p w14:paraId="0930AAD1" w14:textId="77777777" w:rsidR="00C40AEA" w:rsidRPr="00035C3A" w:rsidRDefault="00C40AE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5DA4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3. 1 Zasadnutia orgánov obce</w:t>
      </w:r>
    </w:p>
    <w:p w14:paraId="0063EB81" w14:textId="77777777" w:rsidR="00233210" w:rsidRPr="00035C3A" w:rsidRDefault="00233210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44E6432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</w:t>
      </w:r>
      <w:r w:rsidR="00F842AD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sz w:val="24"/>
          <w:szCs w:val="24"/>
        </w:rPr>
        <w:t>Organizačne zabezpečiť zasadnutia orgánov obce a zvýšenie efektívnosti zabezpečenia zasadnutí orgánov obce.</w:t>
      </w:r>
    </w:p>
    <w:p w14:paraId="1E668BB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A9A24" w14:textId="77777777" w:rsidR="00273E05" w:rsidRPr="00035C3A" w:rsidRDefault="00F956EC" w:rsidP="00F8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aplnenie cieľa: </w:t>
      </w:r>
      <w:r w:rsidR="00F842AD" w:rsidRPr="00035C3A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73E05" w:rsidRPr="00035C3A">
        <w:rPr>
          <w:rFonts w:ascii="Times New Roman" w:hAnsi="Times New Roman" w:cs="Times New Roman"/>
          <w:sz w:val="24"/>
          <w:szCs w:val="24"/>
        </w:rPr>
        <w:t>pod</w:t>
      </w:r>
      <w:r w:rsidR="00F842AD" w:rsidRPr="00035C3A">
        <w:rPr>
          <w:rFonts w:ascii="Times New Roman" w:hAnsi="Times New Roman" w:cs="Times New Roman"/>
          <w:sz w:val="24"/>
          <w:szCs w:val="24"/>
        </w:rPr>
        <w:t xml:space="preserve">programu </w:t>
      </w:r>
      <w:r w:rsidR="00273E05" w:rsidRPr="00035C3A">
        <w:rPr>
          <w:rFonts w:ascii="Times New Roman" w:hAnsi="Times New Roman" w:cs="Times New Roman"/>
          <w:sz w:val="24"/>
          <w:szCs w:val="24"/>
        </w:rPr>
        <w:t>zasadnutia orgánov</w:t>
      </w:r>
      <w:r w:rsidR="00F842AD" w:rsidRPr="00035C3A">
        <w:rPr>
          <w:rFonts w:ascii="Times New Roman" w:hAnsi="Times New Roman" w:cs="Times New Roman"/>
          <w:sz w:val="24"/>
          <w:szCs w:val="24"/>
        </w:rPr>
        <w:t xml:space="preserve"> obce bolo zabezpečené odmeňovanie </w:t>
      </w:r>
      <w:r w:rsidR="00273E05" w:rsidRPr="00035C3A">
        <w:rPr>
          <w:rFonts w:ascii="Times New Roman" w:hAnsi="Times New Roman" w:cs="Times New Roman"/>
          <w:sz w:val="24"/>
          <w:szCs w:val="24"/>
        </w:rPr>
        <w:t xml:space="preserve">poslancov a členov komisií </w:t>
      </w:r>
      <w:proofErr w:type="spellStart"/>
      <w:r w:rsidR="00273E05"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273E05" w:rsidRPr="00035C3A">
        <w:rPr>
          <w:rFonts w:ascii="Times New Roman" w:hAnsi="Times New Roman" w:cs="Times New Roman"/>
          <w:sz w:val="24"/>
          <w:szCs w:val="24"/>
        </w:rPr>
        <w:t xml:space="preserve"> na základe účasti na jednotlivých zasadaniach. </w:t>
      </w:r>
    </w:p>
    <w:p w14:paraId="34C83F01" w14:textId="0B90243F" w:rsidR="00C3187A" w:rsidRPr="00035C3A" w:rsidRDefault="00F842AD" w:rsidP="00F8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Obecný úrad zabezpečil zasadania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 xml:space="preserve">: </w:t>
      </w:r>
      <w:r w:rsidR="00233210" w:rsidRPr="00035C3A">
        <w:rPr>
          <w:rFonts w:ascii="Times New Roman" w:hAnsi="Times New Roman" w:cs="Times New Roman"/>
          <w:sz w:val="24"/>
          <w:szCs w:val="24"/>
        </w:rPr>
        <w:t>1</w:t>
      </w:r>
      <w:r w:rsidR="00FA5E17" w:rsidRPr="00035C3A">
        <w:rPr>
          <w:rFonts w:ascii="Times New Roman" w:hAnsi="Times New Roman" w:cs="Times New Roman"/>
          <w:sz w:val="24"/>
          <w:szCs w:val="24"/>
        </w:rPr>
        <w:t>0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zorganizovaných zasadaní </w:t>
      </w:r>
      <w:proofErr w:type="spellStart"/>
      <w:r w:rsidR="00C3187A"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273E05" w:rsidRPr="00035C3A">
        <w:rPr>
          <w:rFonts w:ascii="Times New Roman" w:hAnsi="Times New Roman" w:cs="Times New Roman"/>
          <w:sz w:val="24"/>
          <w:szCs w:val="24"/>
        </w:rPr>
        <w:t>,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233210" w:rsidRPr="00035C3A">
        <w:rPr>
          <w:rFonts w:ascii="Times New Roman" w:hAnsi="Times New Roman" w:cs="Times New Roman"/>
          <w:sz w:val="24"/>
          <w:szCs w:val="24"/>
        </w:rPr>
        <w:t>1</w:t>
      </w:r>
      <w:r w:rsidR="00834F0E" w:rsidRPr="00035C3A">
        <w:rPr>
          <w:rFonts w:ascii="Times New Roman" w:hAnsi="Times New Roman" w:cs="Times New Roman"/>
          <w:sz w:val="24"/>
          <w:szCs w:val="24"/>
        </w:rPr>
        <w:t>1</w:t>
      </w:r>
      <w:r w:rsidR="00FA5E17" w:rsidRPr="00035C3A">
        <w:rPr>
          <w:rFonts w:ascii="Times New Roman" w:hAnsi="Times New Roman" w:cs="Times New Roman"/>
          <w:sz w:val="24"/>
          <w:szCs w:val="24"/>
        </w:rPr>
        <w:t>7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spracovaných uznesení, </w:t>
      </w:r>
      <w:r w:rsidR="00233210" w:rsidRPr="00035C3A">
        <w:rPr>
          <w:rFonts w:ascii="Times New Roman" w:hAnsi="Times New Roman" w:cs="Times New Roman"/>
          <w:sz w:val="24"/>
          <w:szCs w:val="24"/>
        </w:rPr>
        <w:t>1</w:t>
      </w:r>
      <w:r w:rsidR="00FA5E17" w:rsidRPr="00035C3A">
        <w:rPr>
          <w:rFonts w:ascii="Times New Roman" w:hAnsi="Times New Roman" w:cs="Times New Roman"/>
          <w:sz w:val="24"/>
          <w:szCs w:val="24"/>
        </w:rPr>
        <w:t>0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vyhotovených zápisníc zo zasadaní </w:t>
      </w:r>
      <w:proofErr w:type="spellStart"/>
      <w:r w:rsidR="00C3187A"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C3187A" w:rsidRPr="00035C3A">
        <w:rPr>
          <w:rFonts w:ascii="Times New Roman" w:hAnsi="Times New Roman" w:cs="Times New Roman"/>
          <w:sz w:val="24"/>
          <w:szCs w:val="24"/>
        </w:rPr>
        <w:t xml:space="preserve">. Zároveň bola zabezpečená elektronická distribúcia materiálov na zasadanie </w:t>
      </w:r>
      <w:proofErr w:type="spellStart"/>
      <w:r w:rsidR="00C3187A"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C3187A" w:rsidRPr="00035C3A">
        <w:rPr>
          <w:rFonts w:ascii="Times New Roman" w:hAnsi="Times New Roman" w:cs="Times New Roman"/>
          <w:sz w:val="24"/>
          <w:szCs w:val="24"/>
        </w:rPr>
        <w:t xml:space="preserve"> prostredníctvom web stránky obce a prostredníctvom e-mailov.</w:t>
      </w:r>
    </w:p>
    <w:p w14:paraId="0125E0BC" w14:textId="77777777" w:rsidR="00233210" w:rsidRPr="00035C3A" w:rsidRDefault="00233210" w:rsidP="00F8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B37D5" w14:textId="77777777" w:rsidR="00CD6DDA" w:rsidRPr="00035C3A" w:rsidRDefault="00C3187A" w:rsidP="00E6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Časť bežných výdavkov na plnenie podprogramu 3. 1 je zahrnutá v programe č. 12 Podporná činnosť</w:t>
      </w:r>
      <w:r w:rsidR="00CD6DD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035C3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14:paraId="0609AE5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1006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3. 2 Vzdelávanie zamestnancov obce Lendak</w:t>
      </w:r>
    </w:p>
    <w:p w14:paraId="562A311F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AB5A6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Zvýšiť kvalifikáciu, schopnosti a zručnosti zamestnancov.</w:t>
      </w:r>
    </w:p>
    <w:p w14:paraId="67B85A6A" w14:textId="33CB3930" w:rsidR="00C3187A" w:rsidRPr="00035C3A" w:rsidRDefault="00F956EC" w:rsidP="00E6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C3187A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</w:t>
      </w:r>
      <w:r w:rsidR="0023244F" w:rsidRPr="00035C3A">
        <w:rPr>
          <w:rFonts w:ascii="Times New Roman" w:hAnsi="Times New Roman" w:cs="Times New Roman"/>
          <w:sz w:val="24"/>
          <w:szCs w:val="24"/>
        </w:rPr>
        <w:t>V priebehu roka 20</w:t>
      </w:r>
      <w:r w:rsidR="00FA5E17" w:rsidRPr="00035C3A">
        <w:rPr>
          <w:rFonts w:ascii="Times New Roman" w:hAnsi="Times New Roman" w:cs="Times New Roman"/>
          <w:sz w:val="24"/>
          <w:szCs w:val="24"/>
        </w:rPr>
        <w:t>20</w:t>
      </w:r>
      <w:r w:rsidR="0023244F" w:rsidRPr="00035C3A">
        <w:rPr>
          <w:rFonts w:ascii="Times New Roman" w:hAnsi="Times New Roman" w:cs="Times New Roman"/>
          <w:sz w:val="24"/>
          <w:szCs w:val="24"/>
        </w:rPr>
        <w:t xml:space="preserve"> si zamestnanci obce zvyšovali kvalifikáciu prostredníctvom </w:t>
      </w:r>
      <w:r w:rsidR="00623420" w:rsidRPr="00035C3A">
        <w:rPr>
          <w:rFonts w:ascii="Times New Roman" w:hAnsi="Times New Roman" w:cs="Times New Roman"/>
          <w:sz w:val="24"/>
          <w:szCs w:val="24"/>
        </w:rPr>
        <w:t>8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23244F" w:rsidRPr="00035C3A">
        <w:rPr>
          <w:rFonts w:ascii="Times New Roman" w:hAnsi="Times New Roman" w:cs="Times New Roman"/>
          <w:sz w:val="24"/>
          <w:szCs w:val="24"/>
        </w:rPr>
        <w:t>pre</w:t>
      </w:r>
      <w:r w:rsidR="00C3187A" w:rsidRPr="00035C3A">
        <w:rPr>
          <w:rFonts w:ascii="Times New Roman" w:hAnsi="Times New Roman" w:cs="Times New Roman"/>
          <w:sz w:val="24"/>
          <w:szCs w:val="24"/>
        </w:rPr>
        <w:t>školení.</w:t>
      </w:r>
    </w:p>
    <w:p w14:paraId="26718068" w14:textId="77777777" w:rsidR="009D7A9D" w:rsidRPr="00035C3A" w:rsidRDefault="009D7A9D" w:rsidP="00C3187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B57DED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4 Služby občanom</w:t>
      </w:r>
    </w:p>
    <w:p w14:paraId="250C9568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23244F" w:rsidRPr="00035C3A" w14:paraId="7B46BDE4" w14:textId="77777777" w:rsidTr="00234361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CC6C5A" w14:textId="77777777" w:rsidR="0023244F" w:rsidRPr="00035C3A" w:rsidRDefault="0023244F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365B407" w14:textId="77777777" w:rsidR="0023244F" w:rsidRPr="00035C3A" w:rsidRDefault="0023244F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5FB849C8" w14:textId="77777777" w:rsidR="0023244F" w:rsidRPr="00035C3A" w:rsidRDefault="0023244F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BF3644F" w14:textId="3FCBF059" w:rsidR="0023244F" w:rsidRPr="00035C3A" w:rsidRDefault="0023244F" w:rsidP="00B3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FA5E17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035BFEB3" w14:textId="77777777" w:rsidR="0023244F" w:rsidRPr="00035C3A" w:rsidRDefault="0023244F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865F35" w:rsidRPr="00035C3A" w14:paraId="694A1DDF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63EFBBC0" w14:textId="77777777" w:rsidR="00865F35" w:rsidRPr="00035C3A" w:rsidRDefault="00865F35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Cintorín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02B28D" w14:textId="464E22D9" w:rsidR="00865F35" w:rsidRPr="00035C3A" w:rsidRDefault="00FA5E1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D54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733,00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588CA74" w14:textId="4AC52ACD" w:rsidR="00865F35" w:rsidRPr="00035C3A" w:rsidRDefault="00FA5E1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7D54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171,34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CB881B" w14:textId="0907CF5F" w:rsidR="00865F35" w:rsidRPr="00035C3A" w:rsidRDefault="00FA5E1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7D54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081,83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A311D9F" w14:textId="74FA6A25" w:rsidR="00865F35" w:rsidRPr="00035C3A" w:rsidRDefault="00FA5E1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99,26</w:t>
            </w:r>
          </w:p>
        </w:tc>
      </w:tr>
      <w:tr w:rsidR="0023244F" w:rsidRPr="00035C3A" w14:paraId="2DB1CA51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5B68EE4B" w14:textId="77777777" w:rsidR="0023244F" w:rsidRPr="00035C3A" w:rsidRDefault="0023244F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Činnosť matriky a evidencie obyvateľov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8A9DDE" w14:textId="3E9BC1AA" w:rsidR="0023244F" w:rsidRPr="00035C3A" w:rsidRDefault="00FA5E1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7D54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865,00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7D739B2" w14:textId="786160A2" w:rsidR="0023244F" w:rsidRPr="00035C3A" w:rsidRDefault="00FA5E17" w:rsidP="00865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D54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709,93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CD38A7" w14:textId="0BAB1B46" w:rsidR="0023244F" w:rsidRPr="00035C3A" w:rsidRDefault="00FA5E17" w:rsidP="00865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D54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709,93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A035A73" w14:textId="366760B0" w:rsidR="0023244F" w:rsidRPr="00035C3A" w:rsidRDefault="00FA5E1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C7B6A" w:rsidRPr="00035C3A" w14:paraId="6E7FB5D7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71BF458C" w14:textId="4F7E4490" w:rsidR="000C7B6A" w:rsidRPr="00035C3A" w:rsidRDefault="000C7B6A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Sčítanie obyvateľov, domov a bytov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DC01A5" w14:textId="6FF67C50" w:rsidR="000C7B6A" w:rsidRPr="00035C3A" w:rsidRDefault="000C7B6A" w:rsidP="002B2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00380577" w14:textId="476D5A75" w:rsidR="000C7B6A" w:rsidRPr="00035C3A" w:rsidRDefault="000C7B6A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5 436,00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3656A3" w14:textId="46E721F4" w:rsidR="000C7B6A" w:rsidRPr="00035C3A" w:rsidRDefault="000C7B6A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4 510,00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FA66BBB" w14:textId="7273737D" w:rsidR="000C7B6A" w:rsidRPr="00035C3A" w:rsidRDefault="000C7B6A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82,97</w:t>
            </w:r>
          </w:p>
        </w:tc>
      </w:tr>
      <w:tr w:rsidR="0023244F" w:rsidRPr="00035C3A" w14:paraId="0060EC64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18AB456B" w14:textId="77777777" w:rsidR="0023244F" w:rsidRPr="00035C3A" w:rsidRDefault="0023244F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Činnosť stavebného úradu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92D1FD" w14:textId="7A9E9E3F" w:rsidR="002B28EA" w:rsidRPr="00035C3A" w:rsidRDefault="000C7B6A" w:rsidP="002B2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85 180,00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048ED8FD" w14:textId="75570A49" w:rsidR="0023244F" w:rsidRPr="00035C3A" w:rsidRDefault="000C7B6A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94 736,70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2721F9" w14:textId="1A1D09D3" w:rsidR="0023244F" w:rsidRPr="00035C3A" w:rsidRDefault="000C7B6A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92 822,47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34F32E9" w14:textId="09D88639" w:rsidR="0023244F" w:rsidRPr="00035C3A" w:rsidRDefault="000C7B6A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97,98</w:t>
            </w:r>
          </w:p>
        </w:tc>
      </w:tr>
      <w:tr w:rsidR="00CA2334" w:rsidRPr="00035C3A" w14:paraId="307234F6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21596058" w14:textId="08F59FF0" w:rsidR="00CA2334" w:rsidRPr="00035C3A" w:rsidRDefault="00CA2334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Referendum</w:t>
            </w:r>
            <w:r w:rsidR="002B28EA" w:rsidRPr="00035C3A">
              <w:rPr>
                <w:rFonts w:ascii="Times New Roman" w:hAnsi="Times New Roman" w:cs="Times New Roman"/>
                <w:sz w:val="24"/>
                <w:szCs w:val="24"/>
              </w:rPr>
              <w:t>/voľby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D1C34B" w14:textId="403A57C8" w:rsidR="00CA2334" w:rsidRPr="00035C3A" w:rsidRDefault="000C7B6A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63E0CBC" w14:textId="6C045A52" w:rsidR="00CA2334" w:rsidRPr="00035C3A" w:rsidRDefault="000C7B6A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3 515,75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7B3EC5" w14:textId="293D879E" w:rsidR="00CA2334" w:rsidRPr="00035C3A" w:rsidRDefault="000C7B6A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3 515,75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4423E76E" w14:textId="7ED75915" w:rsidR="00D76A8E" w:rsidRPr="00035C3A" w:rsidRDefault="000C7B6A" w:rsidP="00D76A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3244F" w:rsidRPr="00035C3A" w14:paraId="4B5453DC" w14:textId="77777777" w:rsidTr="00FA5E17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28669E94" w14:textId="77777777" w:rsidR="0023244F" w:rsidRPr="00035C3A" w:rsidRDefault="0023244F" w:rsidP="0072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Program č. </w:t>
            </w:r>
            <w:r w:rsidR="00724334"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03DE6C1C" w14:textId="1535AB81" w:rsidR="0023244F" w:rsidRPr="00035C3A" w:rsidRDefault="000C7B6A" w:rsidP="00520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102 778,00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06E62792" w14:textId="12DBD7BB" w:rsidR="0023244F" w:rsidRPr="00035C3A" w:rsidRDefault="000C7B6A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126 569,72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4688C4C2" w14:textId="512707E8" w:rsidR="0023244F" w:rsidRPr="00035C3A" w:rsidRDefault="000C7B6A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123 639,98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07F13393" w14:textId="5C3E15B2" w:rsidR="0023244F" w:rsidRPr="00035C3A" w:rsidRDefault="000C7B6A" w:rsidP="002B28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97,69</w:t>
            </w:r>
          </w:p>
        </w:tc>
      </w:tr>
    </w:tbl>
    <w:p w14:paraId="7D22075E" w14:textId="77777777" w:rsidR="0089364C" w:rsidRPr="00035C3A" w:rsidRDefault="0089364C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D81A94C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Podprogram 4. </w:t>
      </w:r>
      <w:r w:rsidR="00865F35"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1 Cintorín</w:t>
      </w:r>
    </w:p>
    <w:p w14:paraId="3AF0B440" w14:textId="77777777" w:rsidR="00825DF6" w:rsidRPr="00035C3A" w:rsidRDefault="00825DF6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C66D3" w14:textId="21F123A2" w:rsidR="00865F35" w:rsidRPr="00035C3A" w:rsidRDefault="00865F35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Ciel: Zabezpečiť údržbu cintorína</w:t>
      </w:r>
    </w:p>
    <w:p w14:paraId="30D151BE" w14:textId="54D34746" w:rsidR="00865F35" w:rsidRPr="00035C3A" w:rsidRDefault="00865F35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lastRenderedPageBreak/>
        <w:t>Naplnenie cieľa:</w:t>
      </w:r>
      <w:r w:rsidR="00587E51" w:rsidRPr="00035C3A">
        <w:rPr>
          <w:rFonts w:ascii="Times New Roman" w:hAnsi="Times New Roman" w:cs="Times New Roman"/>
          <w:sz w:val="24"/>
          <w:szCs w:val="24"/>
        </w:rPr>
        <w:t xml:space="preserve"> Zabezpečená údržba cintorína – kosenie</w:t>
      </w:r>
      <w:r w:rsidR="004B0D91" w:rsidRPr="00035C3A">
        <w:rPr>
          <w:rFonts w:ascii="Times New Roman" w:hAnsi="Times New Roman" w:cs="Times New Roman"/>
          <w:sz w:val="24"/>
          <w:szCs w:val="24"/>
        </w:rPr>
        <w:t>, orezávanie stromov, čistenie chodníkov</w:t>
      </w:r>
      <w:r w:rsidR="0052049C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4B0D91" w:rsidRPr="00035C3A">
        <w:rPr>
          <w:rFonts w:ascii="Times New Roman" w:hAnsi="Times New Roman" w:cs="Times New Roman"/>
          <w:sz w:val="24"/>
          <w:szCs w:val="24"/>
        </w:rPr>
        <w:t>– priebežne, podľa potreby;</w:t>
      </w:r>
      <w:r w:rsidR="00587E51" w:rsidRPr="00035C3A">
        <w:rPr>
          <w:rFonts w:ascii="Times New Roman" w:hAnsi="Times New Roman" w:cs="Times New Roman"/>
          <w:sz w:val="24"/>
          <w:szCs w:val="24"/>
        </w:rPr>
        <w:t xml:space="preserve"> likvidácia odpadu</w:t>
      </w:r>
      <w:r w:rsidR="0052049C" w:rsidRPr="00035C3A">
        <w:rPr>
          <w:rFonts w:ascii="Times New Roman" w:hAnsi="Times New Roman" w:cs="Times New Roman"/>
          <w:sz w:val="24"/>
          <w:szCs w:val="24"/>
        </w:rPr>
        <w:t xml:space="preserve"> – pravidelne podľa naplánovaného zvozu TKO</w:t>
      </w:r>
      <w:r w:rsidR="00587E51" w:rsidRPr="00035C3A">
        <w:rPr>
          <w:rFonts w:ascii="Times New Roman" w:hAnsi="Times New Roman" w:cs="Times New Roman"/>
          <w:sz w:val="24"/>
          <w:szCs w:val="24"/>
        </w:rPr>
        <w:t>.</w:t>
      </w:r>
      <w:r w:rsidR="00EC5926" w:rsidRPr="00035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9BC7E" w14:textId="77777777" w:rsidR="008A6CB0" w:rsidRPr="00035C3A" w:rsidRDefault="008A6CB0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10FC7" w14:textId="77777777" w:rsidR="00865F35" w:rsidRPr="00035C3A" w:rsidRDefault="00865F35" w:rsidP="00865F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4. 2 Osvedčovanie listín a podpisov</w:t>
      </w:r>
    </w:p>
    <w:p w14:paraId="2EC7359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promptné osvedčenie listín a podpisov.</w:t>
      </w:r>
    </w:p>
    <w:p w14:paraId="2B60863A" w14:textId="1A7ECC6B" w:rsidR="00C3187A" w:rsidRPr="00035C3A" w:rsidRDefault="00F956E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69892042"/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23244F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23244F" w:rsidRPr="00035C3A">
        <w:rPr>
          <w:rFonts w:ascii="Times New Roman" w:hAnsi="Times New Roman" w:cs="Times New Roman"/>
          <w:sz w:val="24"/>
          <w:szCs w:val="24"/>
        </w:rPr>
        <w:t xml:space="preserve"> cieľa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: Počet osvedčených listín: </w:t>
      </w:r>
      <w:r w:rsidR="00DD326B" w:rsidRPr="00035C3A">
        <w:rPr>
          <w:rFonts w:ascii="Times New Roman" w:hAnsi="Times New Roman" w:cs="Times New Roman"/>
          <w:sz w:val="24"/>
          <w:szCs w:val="24"/>
        </w:rPr>
        <w:t>293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, </w:t>
      </w:r>
      <w:r w:rsidR="006F14C6" w:rsidRPr="00035C3A">
        <w:rPr>
          <w:rFonts w:ascii="Times New Roman" w:hAnsi="Times New Roman" w:cs="Times New Roman"/>
          <w:sz w:val="24"/>
          <w:szCs w:val="24"/>
        </w:rPr>
        <w:t xml:space="preserve">počet osvedčených podpisov: </w:t>
      </w:r>
      <w:r w:rsidR="00DD326B" w:rsidRPr="00035C3A">
        <w:rPr>
          <w:rFonts w:ascii="Times New Roman" w:hAnsi="Times New Roman" w:cs="Times New Roman"/>
          <w:sz w:val="24"/>
          <w:szCs w:val="24"/>
        </w:rPr>
        <w:t>2410</w:t>
      </w:r>
      <w:r w:rsidR="00C3187A" w:rsidRPr="00035C3A">
        <w:rPr>
          <w:rFonts w:ascii="Times New Roman" w:hAnsi="Times New Roman" w:cs="Times New Roman"/>
          <w:sz w:val="24"/>
          <w:szCs w:val="24"/>
        </w:rPr>
        <w:t>.</w:t>
      </w:r>
    </w:p>
    <w:p w14:paraId="310A2FC5" w14:textId="77777777" w:rsidR="00C3187A" w:rsidRPr="00035C3A" w:rsidRDefault="00C3187A" w:rsidP="00C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Zabezpečené osvedčovanie podpisov na počkanie, v prípade nevládnych občanov zabezpečenie osvedčenia podpisu priamo v domácnosti na základe požiadania rodinných príslušníkov. Časová záťaž občana pri jednom osvedčení max. 10 minút.</w:t>
      </w:r>
    </w:p>
    <w:bookmarkEnd w:id="5"/>
    <w:p w14:paraId="6ED76417" w14:textId="77777777" w:rsidR="00CD6DDA" w:rsidRPr="00035C3A" w:rsidRDefault="00C3187A" w:rsidP="0069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Časť bežných výdavkov na plnenie podprogramu 4. 2 je zahrnutá v programe č. 12 Podporná činnosť</w:t>
      </w:r>
      <w:r w:rsidR="00CD6DD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035C3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14:paraId="5827CA27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83277E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4. 3 Evidencia obyvateľov a matričná činnosť</w:t>
      </w:r>
    </w:p>
    <w:p w14:paraId="078EC0C7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promptnú a flexibilnú evidenciu obyvateľov obce, vyhotovenie matričných dokladov.</w:t>
      </w:r>
    </w:p>
    <w:p w14:paraId="0A864805" w14:textId="320B53A3" w:rsidR="00C3187A" w:rsidRPr="00035C3A" w:rsidRDefault="00F956EC" w:rsidP="00C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9892072"/>
      <w:r w:rsidRPr="00035C3A">
        <w:rPr>
          <w:rFonts w:ascii="Times New Roman" w:hAnsi="Times New Roman" w:cs="Times New Roman"/>
          <w:sz w:val="24"/>
          <w:szCs w:val="24"/>
        </w:rPr>
        <w:t>Naplnenie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Počet narodených detí: </w:t>
      </w:r>
      <w:r w:rsidR="00DD326B" w:rsidRPr="00035C3A">
        <w:rPr>
          <w:rFonts w:ascii="Times New Roman" w:hAnsi="Times New Roman" w:cs="Times New Roman"/>
          <w:sz w:val="24"/>
          <w:szCs w:val="24"/>
        </w:rPr>
        <w:t>93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, počet úmrtí: </w:t>
      </w:r>
      <w:r w:rsidR="004B0D91" w:rsidRPr="00035C3A">
        <w:rPr>
          <w:rFonts w:ascii="Times New Roman" w:hAnsi="Times New Roman" w:cs="Times New Roman"/>
          <w:sz w:val="24"/>
          <w:szCs w:val="24"/>
        </w:rPr>
        <w:t>2</w:t>
      </w:r>
      <w:r w:rsidR="00DD326B" w:rsidRPr="00035C3A">
        <w:rPr>
          <w:rFonts w:ascii="Times New Roman" w:hAnsi="Times New Roman" w:cs="Times New Roman"/>
          <w:sz w:val="24"/>
          <w:szCs w:val="24"/>
        </w:rPr>
        <w:t>6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, počet sobášov: </w:t>
      </w:r>
      <w:r w:rsidR="00DD326B" w:rsidRPr="00035C3A">
        <w:rPr>
          <w:rFonts w:ascii="Times New Roman" w:hAnsi="Times New Roman" w:cs="Times New Roman"/>
          <w:sz w:val="24"/>
          <w:szCs w:val="24"/>
        </w:rPr>
        <w:t>2</w:t>
      </w:r>
      <w:r w:rsidR="004B0D91" w:rsidRPr="00035C3A">
        <w:rPr>
          <w:rFonts w:ascii="Times New Roman" w:hAnsi="Times New Roman" w:cs="Times New Roman"/>
          <w:sz w:val="24"/>
          <w:szCs w:val="24"/>
        </w:rPr>
        <w:t>8</w:t>
      </w:r>
      <w:r w:rsidR="00C3187A" w:rsidRPr="00035C3A">
        <w:rPr>
          <w:rFonts w:ascii="Times New Roman" w:hAnsi="Times New Roman" w:cs="Times New Roman"/>
          <w:sz w:val="24"/>
          <w:szCs w:val="24"/>
        </w:rPr>
        <w:t>, počet p</w:t>
      </w:r>
      <w:r w:rsidR="00932A93" w:rsidRPr="00035C3A">
        <w:rPr>
          <w:rFonts w:ascii="Times New Roman" w:hAnsi="Times New Roman" w:cs="Times New Roman"/>
          <w:sz w:val="24"/>
          <w:szCs w:val="24"/>
        </w:rPr>
        <w:t>otvrdení do</w:t>
      </w:r>
      <w:r w:rsidR="00C3187A" w:rsidRPr="00035C3A">
        <w:rPr>
          <w:rFonts w:ascii="Times New Roman" w:hAnsi="Times New Roman" w:cs="Times New Roman"/>
          <w:sz w:val="24"/>
          <w:szCs w:val="24"/>
        </w:rPr>
        <w:t> cudzin</w:t>
      </w:r>
      <w:r w:rsidR="00932A93" w:rsidRPr="00035C3A">
        <w:rPr>
          <w:rFonts w:ascii="Times New Roman" w:hAnsi="Times New Roman" w:cs="Times New Roman"/>
          <w:sz w:val="24"/>
          <w:szCs w:val="24"/>
        </w:rPr>
        <w:t>y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: </w:t>
      </w:r>
      <w:r w:rsidR="00DD326B" w:rsidRPr="00035C3A">
        <w:rPr>
          <w:rFonts w:ascii="Times New Roman" w:hAnsi="Times New Roman" w:cs="Times New Roman"/>
          <w:sz w:val="24"/>
          <w:szCs w:val="24"/>
        </w:rPr>
        <w:t>4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, počet zápisov do osobitnej matriky: </w:t>
      </w:r>
      <w:r w:rsidR="004B0D91" w:rsidRPr="00035C3A">
        <w:rPr>
          <w:rFonts w:ascii="Times New Roman" w:hAnsi="Times New Roman" w:cs="Times New Roman"/>
          <w:sz w:val="24"/>
          <w:szCs w:val="24"/>
        </w:rPr>
        <w:t>2</w:t>
      </w:r>
      <w:r w:rsidR="00DD326B" w:rsidRPr="00035C3A">
        <w:rPr>
          <w:rFonts w:ascii="Times New Roman" w:hAnsi="Times New Roman" w:cs="Times New Roman"/>
          <w:sz w:val="24"/>
          <w:szCs w:val="24"/>
        </w:rPr>
        <w:t>2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, počet žiadostí o príspevok pri úmrtí: </w:t>
      </w:r>
      <w:r w:rsidR="00912FBA" w:rsidRPr="00035C3A">
        <w:rPr>
          <w:rFonts w:ascii="Times New Roman" w:hAnsi="Times New Roman" w:cs="Times New Roman"/>
          <w:sz w:val="24"/>
          <w:szCs w:val="24"/>
        </w:rPr>
        <w:t>1</w:t>
      </w:r>
      <w:r w:rsidR="00DD326B" w:rsidRPr="00035C3A">
        <w:rPr>
          <w:rFonts w:ascii="Times New Roman" w:hAnsi="Times New Roman" w:cs="Times New Roman"/>
          <w:sz w:val="24"/>
          <w:szCs w:val="24"/>
        </w:rPr>
        <w:t>4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, počet dodatočných zápisov: </w:t>
      </w:r>
      <w:r w:rsidR="00912FBA" w:rsidRPr="00035C3A">
        <w:rPr>
          <w:rFonts w:ascii="Times New Roman" w:hAnsi="Times New Roman" w:cs="Times New Roman"/>
          <w:sz w:val="24"/>
          <w:szCs w:val="24"/>
        </w:rPr>
        <w:t>1</w:t>
      </w:r>
      <w:r w:rsidR="00DD326B" w:rsidRPr="00035C3A">
        <w:rPr>
          <w:rFonts w:ascii="Times New Roman" w:hAnsi="Times New Roman" w:cs="Times New Roman"/>
          <w:sz w:val="24"/>
          <w:szCs w:val="24"/>
        </w:rPr>
        <w:t>8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, počet vydaných výpisov z matričných kníh: </w:t>
      </w:r>
      <w:r w:rsidR="004B0D91" w:rsidRPr="00035C3A">
        <w:rPr>
          <w:rFonts w:ascii="Times New Roman" w:hAnsi="Times New Roman" w:cs="Times New Roman"/>
          <w:sz w:val="24"/>
          <w:szCs w:val="24"/>
        </w:rPr>
        <w:t>1</w:t>
      </w:r>
      <w:r w:rsidR="00DD326B" w:rsidRPr="00035C3A">
        <w:rPr>
          <w:rFonts w:ascii="Times New Roman" w:hAnsi="Times New Roman" w:cs="Times New Roman"/>
          <w:sz w:val="24"/>
          <w:szCs w:val="24"/>
        </w:rPr>
        <w:t>08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, počet potvrdení o žití: </w:t>
      </w:r>
      <w:r w:rsidR="00DD326B" w:rsidRPr="00035C3A">
        <w:rPr>
          <w:rFonts w:ascii="Times New Roman" w:hAnsi="Times New Roman" w:cs="Times New Roman"/>
          <w:sz w:val="24"/>
          <w:szCs w:val="24"/>
        </w:rPr>
        <w:t>96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, počet oznámení oznamovacej povinnosti: </w:t>
      </w:r>
      <w:r w:rsidR="00932A93" w:rsidRPr="00035C3A">
        <w:rPr>
          <w:rFonts w:ascii="Times New Roman" w:hAnsi="Times New Roman" w:cs="Times New Roman"/>
          <w:sz w:val="24"/>
          <w:szCs w:val="24"/>
        </w:rPr>
        <w:t>3</w:t>
      </w:r>
      <w:r w:rsidR="00DD326B" w:rsidRPr="00035C3A">
        <w:rPr>
          <w:rFonts w:ascii="Times New Roman" w:hAnsi="Times New Roman" w:cs="Times New Roman"/>
          <w:sz w:val="24"/>
          <w:szCs w:val="24"/>
        </w:rPr>
        <w:t>26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, počet štatistických hlásení: </w:t>
      </w:r>
      <w:r w:rsidR="00912FBA" w:rsidRPr="00035C3A">
        <w:rPr>
          <w:rFonts w:ascii="Times New Roman" w:hAnsi="Times New Roman" w:cs="Times New Roman"/>
          <w:sz w:val="24"/>
          <w:szCs w:val="24"/>
        </w:rPr>
        <w:t>1</w:t>
      </w:r>
      <w:r w:rsidR="00DD326B" w:rsidRPr="00035C3A">
        <w:rPr>
          <w:rFonts w:ascii="Times New Roman" w:hAnsi="Times New Roman" w:cs="Times New Roman"/>
          <w:sz w:val="24"/>
          <w:szCs w:val="24"/>
        </w:rPr>
        <w:t>47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, počet vydaných potvrdení o trvalom pobyte: </w:t>
      </w:r>
      <w:r w:rsidR="00DD326B" w:rsidRPr="00035C3A">
        <w:rPr>
          <w:rFonts w:ascii="Times New Roman" w:hAnsi="Times New Roman" w:cs="Times New Roman"/>
          <w:sz w:val="24"/>
          <w:szCs w:val="24"/>
        </w:rPr>
        <w:t>85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, počet vydaných tabuliek so súpisným a s orientačným číslom: </w:t>
      </w:r>
      <w:r w:rsidR="00DD326B" w:rsidRPr="00035C3A">
        <w:rPr>
          <w:rFonts w:ascii="Times New Roman" w:hAnsi="Times New Roman" w:cs="Times New Roman"/>
          <w:sz w:val="24"/>
          <w:szCs w:val="24"/>
        </w:rPr>
        <w:t>4</w:t>
      </w:r>
      <w:r w:rsidR="004B0D91" w:rsidRPr="00035C3A">
        <w:rPr>
          <w:rFonts w:ascii="Times New Roman" w:hAnsi="Times New Roman" w:cs="Times New Roman"/>
          <w:sz w:val="24"/>
          <w:szCs w:val="24"/>
        </w:rPr>
        <w:t>8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. Zabezpečenie súvisiacej administratívy v priemere za </w:t>
      </w:r>
      <w:r w:rsidR="00DD326B" w:rsidRPr="00035C3A">
        <w:rPr>
          <w:rFonts w:ascii="Times New Roman" w:hAnsi="Times New Roman" w:cs="Times New Roman"/>
          <w:sz w:val="24"/>
          <w:szCs w:val="24"/>
        </w:rPr>
        <w:t>3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dni.</w:t>
      </w:r>
    </w:p>
    <w:bookmarkEnd w:id="6"/>
    <w:p w14:paraId="5C85A45B" w14:textId="77777777" w:rsidR="00CD6DDA" w:rsidRPr="00035C3A" w:rsidRDefault="00C3187A" w:rsidP="00AA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Časť bežných výdavkov na plnenie podprogramu 4. 3 je zahrnutá v programe č. 12 Podporná činnosť</w:t>
      </w:r>
      <w:r w:rsidR="00CD6DD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035C3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14:paraId="0DFF2E46" w14:textId="77777777" w:rsidR="00587E51" w:rsidRPr="00035C3A" w:rsidRDefault="00587E51" w:rsidP="00AA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EE68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4. 4 Stavebný úrad</w:t>
      </w:r>
    </w:p>
    <w:p w14:paraId="17FEC49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promptnú a flexibilnú činnosť stavebného úradu.</w:t>
      </w:r>
    </w:p>
    <w:p w14:paraId="23C90F94" w14:textId="77777777" w:rsidR="005160BD" w:rsidRPr="00035C3A" w:rsidRDefault="00F956EC" w:rsidP="0051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926616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926616" w:rsidRPr="00035C3A">
        <w:rPr>
          <w:rFonts w:ascii="Times New Roman" w:hAnsi="Times New Roman" w:cs="Times New Roman"/>
          <w:sz w:val="24"/>
          <w:szCs w:val="24"/>
        </w:rPr>
        <w:t xml:space="preserve"> cieľa</w:t>
      </w:r>
      <w:r w:rsidR="0052049C" w:rsidRPr="00035C3A">
        <w:rPr>
          <w:rFonts w:ascii="Times New Roman" w:hAnsi="Times New Roman" w:cs="Times New Roman"/>
          <w:sz w:val="24"/>
          <w:szCs w:val="24"/>
        </w:rPr>
        <w:t xml:space="preserve"> uvádza nasledovná tabuľka</w:t>
      </w:r>
      <w:r w:rsidR="005160BD" w:rsidRPr="00035C3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9760" w:type="dxa"/>
        <w:tblLayout w:type="fixed"/>
        <w:tblLook w:val="04A0" w:firstRow="1" w:lastRow="0" w:firstColumn="1" w:lastColumn="0" w:noHBand="0" w:noVBand="1"/>
      </w:tblPr>
      <w:tblGrid>
        <w:gridCol w:w="3652"/>
        <w:gridCol w:w="1512"/>
        <w:gridCol w:w="1512"/>
        <w:gridCol w:w="1701"/>
        <w:gridCol w:w="1383"/>
      </w:tblGrid>
      <w:tr w:rsidR="003E40F1" w:rsidRPr="00035C3A" w14:paraId="3DC06430" w14:textId="77777777" w:rsidTr="005C36DC">
        <w:tc>
          <w:tcPr>
            <w:tcW w:w="3652" w:type="dxa"/>
          </w:tcPr>
          <w:p w14:paraId="73676D1D" w14:textId="77777777" w:rsidR="003E40F1" w:rsidRPr="00035C3A" w:rsidRDefault="003E40F1" w:rsidP="003E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Štruktúra podaní</w:t>
            </w:r>
          </w:p>
        </w:tc>
        <w:tc>
          <w:tcPr>
            <w:tcW w:w="1512" w:type="dxa"/>
          </w:tcPr>
          <w:p w14:paraId="61D1F542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Veľká Lomnica</w:t>
            </w:r>
          </w:p>
        </w:tc>
        <w:tc>
          <w:tcPr>
            <w:tcW w:w="1512" w:type="dxa"/>
          </w:tcPr>
          <w:p w14:paraId="4EBACB67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Lendak</w:t>
            </w:r>
          </w:p>
        </w:tc>
        <w:tc>
          <w:tcPr>
            <w:tcW w:w="1701" w:type="dxa"/>
          </w:tcPr>
          <w:p w14:paraId="6F1A13DE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Tatranská</w:t>
            </w:r>
          </w:p>
          <w:p w14:paraId="5679299A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Javorina</w:t>
            </w:r>
          </w:p>
        </w:tc>
        <w:tc>
          <w:tcPr>
            <w:tcW w:w="1383" w:type="dxa"/>
          </w:tcPr>
          <w:p w14:paraId="013DDFD3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3E40F1" w:rsidRPr="00035C3A" w14:paraId="1856BEF9" w14:textId="77777777" w:rsidTr="005C36DC">
        <w:tc>
          <w:tcPr>
            <w:tcW w:w="3652" w:type="dxa"/>
          </w:tcPr>
          <w:p w14:paraId="18D06AAB" w14:textId="77777777" w:rsidR="003E40F1" w:rsidRPr="00035C3A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Poskytnutie informácií</w:t>
            </w:r>
          </w:p>
        </w:tc>
        <w:tc>
          <w:tcPr>
            <w:tcW w:w="1512" w:type="dxa"/>
          </w:tcPr>
          <w:p w14:paraId="0E98F046" w14:textId="31590343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1C467237" w14:textId="18BE3107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5987814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554377C6" w14:textId="5ECBEA97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0F1" w:rsidRPr="00035C3A" w14:paraId="2152E7C7" w14:textId="77777777" w:rsidTr="005C36DC">
        <w:tc>
          <w:tcPr>
            <w:tcW w:w="3652" w:type="dxa"/>
          </w:tcPr>
          <w:p w14:paraId="52E91A57" w14:textId="77777777" w:rsidR="003E40F1" w:rsidRPr="00035C3A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Priestupkové konania</w:t>
            </w:r>
          </w:p>
        </w:tc>
        <w:tc>
          <w:tcPr>
            <w:tcW w:w="1512" w:type="dxa"/>
          </w:tcPr>
          <w:p w14:paraId="53A46B2C" w14:textId="64C94B78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2" w:type="dxa"/>
          </w:tcPr>
          <w:p w14:paraId="65B06294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AC2C1AD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5C8CD1A1" w14:textId="7708E58C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40F1" w:rsidRPr="00035C3A" w14:paraId="4A03403F" w14:textId="77777777" w:rsidTr="005C36DC">
        <w:tc>
          <w:tcPr>
            <w:tcW w:w="3652" w:type="dxa"/>
          </w:tcPr>
          <w:p w14:paraId="0492926A" w14:textId="77777777" w:rsidR="003E40F1" w:rsidRPr="00035C3A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Drobné stavby</w:t>
            </w:r>
          </w:p>
        </w:tc>
        <w:tc>
          <w:tcPr>
            <w:tcW w:w="1512" w:type="dxa"/>
          </w:tcPr>
          <w:p w14:paraId="0607AD2D" w14:textId="27121F86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2" w:type="dxa"/>
          </w:tcPr>
          <w:p w14:paraId="6F8B4174" w14:textId="707A23EC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4C5B027D" w14:textId="29C2AEE2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5A7B5F48" w14:textId="3081527F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E40F1" w:rsidRPr="00035C3A" w14:paraId="79359B9A" w14:textId="77777777" w:rsidTr="005C36DC">
        <w:tc>
          <w:tcPr>
            <w:tcW w:w="3652" w:type="dxa"/>
          </w:tcPr>
          <w:p w14:paraId="79C48AB9" w14:textId="77777777" w:rsidR="003E40F1" w:rsidRPr="00035C3A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Územné rozhodnutia</w:t>
            </w:r>
          </w:p>
        </w:tc>
        <w:tc>
          <w:tcPr>
            <w:tcW w:w="1512" w:type="dxa"/>
          </w:tcPr>
          <w:p w14:paraId="040AD33F" w14:textId="0F465DCD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2" w:type="dxa"/>
          </w:tcPr>
          <w:p w14:paraId="2E56CB10" w14:textId="3F676E4D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2B900F9" w14:textId="6FBAE843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E673A55" w14:textId="6D0CD554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A13" w:rsidRPr="00035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0F1" w:rsidRPr="00035C3A" w14:paraId="044F3408" w14:textId="77777777" w:rsidTr="005C36DC">
        <w:tc>
          <w:tcPr>
            <w:tcW w:w="3652" w:type="dxa"/>
          </w:tcPr>
          <w:p w14:paraId="189F6326" w14:textId="77777777" w:rsidR="003E40F1" w:rsidRPr="00035C3A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Stavebné povolenia, kolaudačné</w:t>
            </w:r>
          </w:p>
          <w:p w14:paraId="35AB7A8D" w14:textId="77777777" w:rsidR="003E40F1" w:rsidRPr="00035C3A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rozhodnutia, </w:t>
            </w: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asanančné</w:t>
            </w:r>
            <w:proofErr w:type="spellEnd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povolenia</w:t>
            </w:r>
            <w:r w:rsidR="005C36DC" w:rsidRPr="00035C3A">
              <w:rPr>
                <w:rFonts w:ascii="Times New Roman" w:hAnsi="Times New Roman" w:cs="Times New Roman"/>
                <w:sz w:val="24"/>
                <w:szCs w:val="24"/>
              </w:rPr>
              <w:t>, zmena v užívaní</w:t>
            </w:r>
          </w:p>
        </w:tc>
        <w:tc>
          <w:tcPr>
            <w:tcW w:w="1512" w:type="dxa"/>
          </w:tcPr>
          <w:p w14:paraId="0E895395" w14:textId="2EAFF329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14:paraId="4558453C" w14:textId="39D25BC3" w:rsidR="00E25C24" w:rsidRPr="00035C3A" w:rsidRDefault="00E25C24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36DC" w:rsidRPr="00035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7A13" w:rsidRPr="00035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36DC" w:rsidRPr="00035C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67A13" w:rsidRPr="00035C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C36DC" w:rsidRPr="00035C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67A13"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36DC" w:rsidRPr="00035C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67A13" w:rsidRPr="00035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6DC" w:rsidRPr="00035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14:paraId="6664DAEC" w14:textId="442418C8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462F7E8E" w14:textId="435415C0" w:rsidR="00E25C24" w:rsidRPr="00035C3A" w:rsidRDefault="00E25C24" w:rsidP="005C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7A13" w:rsidRPr="00035C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C36DC" w:rsidRPr="00035C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67A13" w:rsidRPr="00035C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36DC" w:rsidRPr="00035C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67A13" w:rsidRPr="00035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6DC" w:rsidRPr="00035C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67A13"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36DC" w:rsidRPr="00035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716D9DD" w14:textId="458F81FB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D7A65B5" w14:textId="0A1F6BCF" w:rsidR="00A67A13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(2+1+1+1)</w:t>
            </w:r>
          </w:p>
          <w:p w14:paraId="32B0C9AE" w14:textId="77777777" w:rsidR="00E25C24" w:rsidRPr="00035C3A" w:rsidRDefault="00E25C24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335DC3F" w14:textId="0DD5868F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A13" w:rsidRPr="00035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40F1" w:rsidRPr="00035C3A" w14:paraId="4F09CB0D" w14:textId="77777777" w:rsidTr="005C36DC">
        <w:tc>
          <w:tcPr>
            <w:tcW w:w="3652" w:type="dxa"/>
          </w:tcPr>
          <w:p w14:paraId="6D8BD3E5" w14:textId="77777777" w:rsidR="003E40F1" w:rsidRPr="00035C3A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Údržba stavieb a </w:t>
            </w: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zabezpeč.práce</w:t>
            </w:r>
            <w:proofErr w:type="spellEnd"/>
          </w:p>
        </w:tc>
        <w:tc>
          <w:tcPr>
            <w:tcW w:w="1512" w:type="dxa"/>
          </w:tcPr>
          <w:p w14:paraId="284CF2DA" w14:textId="2C661F4D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2" w:type="dxa"/>
          </w:tcPr>
          <w:p w14:paraId="2B0D5603" w14:textId="6AA7F2D8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9A96923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3333876" w14:textId="5540B3F4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E40F1" w:rsidRPr="00035C3A" w14:paraId="71F91D48" w14:textId="77777777" w:rsidTr="005C36DC">
        <w:tc>
          <w:tcPr>
            <w:tcW w:w="3652" w:type="dxa"/>
          </w:tcPr>
          <w:p w14:paraId="45BF96CD" w14:textId="77777777" w:rsidR="003E40F1" w:rsidRPr="00035C3A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Vyjadrenia</w:t>
            </w:r>
          </w:p>
        </w:tc>
        <w:tc>
          <w:tcPr>
            <w:tcW w:w="1512" w:type="dxa"/>
          </w:tcPr>
          <w:p w14:paraId="62091195" w14:textId="30255F99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12" w:type="dxa"/>
          </w:tcPr>
          <w:p w14:paraId="10F47C8A" w14:textId="7E5C5454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E5A73D5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14:paraId="3F1A609C" w14:textId="5EB15A51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E40F1" w:rsidRPr="00035C3A" w14:paraId="341F74A0" w14:textId="77777777" w:rsidTr="005C36DC">
        <w:tc>
          <w:tcPr>
            <w:tcW w:w="3652" w:type="dxa"/>
          </w:tcPr>
          <w:p w14:paraId="7CE54079" w14:textId="77777777" w:rsidR="003E40F1" w:rsidRPr="00035C3A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Prekopávky</w:t>
            </w:r>
          </w:p>
        </w:tc>
        <w:tc>
          <w:tcPr>
            <w:tcW w:w="1512" w:type="dxa"/>
          </w:tcPr>
          <w:p w14:paraId="01E762C3" w14:textId="0BFB9018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24C48F9C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3C61311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00D630EC" w14:textId="19D49993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0F1" w:rsidRPr="00035C3A" w14:paraId="7A69B7F6" w14:textId="77777777" w:rsidTr="005C36DC">
        <w:tc>
          <w:tcPr>
            <w:tcW w:w="3652" w:type="dxa"/>
          </w:tcPr>
          <w:p w14:paraId="35C9DC05" w14:textId="77777777" w:rsidR="003E40F1" w:rsidRPr="00035C3A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Trvalé dopravné značenia</w:t>
            </w:r>
          </w:p>
        </w:tc>
        <w:tc>
          <w:tcPr>
            <w:tcW w:w="1512" w:type="dxa"/>
          </w:tcPr>
          <w:p w14:paraId="1C0A6C25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56E38BC6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2761DF1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38679FC9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0F1" w:rsidRPr="00035C3A" w14:paraId="7F1FC76F" w14:textId="77777777" w:rsidTr="005C36DC">
        <w:tc>
          <w:tcPr>
            <w:tcW w:w="3652" w:type="dxa"/>
          </w:tcPr>
          <w:p w14:paraId="44C33F52" w14:textId="77777777" w:rsidR="003E40F1" w:rsidRPr="00035C3A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Reklamné zariadenia</w:t>
            </w:r>
          </w:p>
        </w:tc>
        <w:tc>
          <w:tcPr>
            <w:tcW w:w="1512" w:type="dxa"/>
          </w:tcPr>
          <w:p w14:paraId="1160F672" w14:textId="6BC47B4A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4FDB3C18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89D45E7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348F78F3" w14:textId="01AB2387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0F1" w:rsidRPr="00035C3A" w14:paraId="367D394F" w14:textId="77777777" w:rsidTr="005C36DC">
        <w:tc>
          <w:tcPr>
            <w:tcW w:w="3652" w:type="dxa"/>
          </w:tcPr>
          <w:p w14:paraId="0132E045" w14:textId="165E0B78" w:rsidR="003E40F1" w:rsidRPr="00035C3A" w:rsidRDefault="00A67A13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Vypožiča</w:t>
            </w:r>
            <w:r w:rsidR="003E40F1" w:rsidRPr="00035C3A">
              <w:rPr>
                <w:rFonts w:ascii="Times New Roman" w:hAnsi="Times New Roman" w:cs="Times New Roman"/>
                <w:sz w:val="24"/>
                <w:szCs w:val="24"/>
              </w:rPr>
              <w:t>nie spisového materiálu</w:t>
            </w:r>
          </w:p>
        </w:tc>
        <w:tc>
          <w:tcPr>
            <w:tcW w:w="1512" w:type="dxa"/>
          </w:tcPr>
          <w:p w14:paraId="17D25CC2" w14:textId="736E586E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7C3D3FF6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4CBC2A1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27F67F45" w14:textId="1E0857D9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0F1" w:rsidRPr="00035C3A" w14:paraId="2296E37A" w14:textId="77777777" w:rsidTr="005C36DC">
        <w:tc>
          <w:tcPr>
            <w:tcW w:w="3652" w:type="dxa"/>
          </w:tcPr>
          <w:p w14:paraId="7D0C4ADC" w14:textId="77777777" w:rsidR="003E40F1" w:rsidRPr="00035C3A" w:rsidRDefault="003E40F1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512" w:type="dxa"/>
          </w:tcPr>
          <w:p w14:paraId="5BA0DED8" w14:textId="29C75DAD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7A13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14:paraId="4591E74D" w14:textId="45C730BA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7A13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09633EDB" w14:textId="289DA2F1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7A13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14:paraId="3F6F0EC8" w14:textId="324B3BAC" w:rsidR="003E40F1" w:rsidRPr="00035C3A" w:rsidRDefault="00A67A13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</w:tr>
    </w:tbl>
    <w:p w14:paraId="11A18A7A" w14:textId="77777777" w:rsidR="003E40F1" w:rsidRPr="00035C3A" w:rsidRDefault="002F3EF9" w:rsidP="005160B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caps/>
          <w:sz w:val="24"/>
          <w:szCs w:val="24"/>
          <w:u w:val="single"/>
        </w:rPr>
        <w:t>Rozdelenie výdavkov Stav. úradu medzi jednotlivé obce:</w:t>
      </w:r>
    </w:p>
    <w:p w14:paraId="7D4A24E9" w14:textId="778331D9" w:rsidR="002F3EF9" w:rsidRPr="00035C3A" w:rsidRDefault="002F3EF9" w:rsidP="00516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 xml:space="preserve">Lendak: </w:t>
      </w:r>
      <w:r w:rsidR="00084599" w:rsidRPr="00035C3A">
        <w:rPr>
          <w:rFonts w:ascii="Times New Roman" w:hAnsi="Times New Roman" w:cs="Times New Roman"/>
          <w:b/>
          <w:sz w:val="24"/>
          <w:szCs w:val="24"/>
        </w:rPr>
        <w:t>22 730,07</w:t>
      </w:r>
      <w:r w:rsidRPr="00035C3A">
        <w:rPr>
          <w:rFonts w:ascii="Times New Roman" w:hAnsi="Times New Roman" w:cs="Times New Roman"/>
          <w:b/>
          <w:sz w:val="24"/>
          <w:szCs w:val="24"/>
        </w:rPr>
        <w:t xml:space="preserve"> €, Veľká Lomnica: </w:t>
      </w:r>
      <w:r w:rsidR="00DD326B" w:rsidRPr="00035C3A">
        <w:rPr>
          <w:rFonts w:ascii="Times New Roman" w:hAnsi="Times New Roman" w:cs="Times New Roman"/>
          <w:b/>
          <w:sz w:val="24"/>
          <w:szCs w:val="24"/>
        </w:rPr>
        <w:t>66 897,61</w:t>
      </w:r>
      <w:r w:rsidRPr="00035C3A">
        <w:rPr>
          <w:rFonts w:ascii="Times New Roman" w:hAnsi="Times New Roman" w:cs="Times New Roman"/>
          <w:b/>
          <w:sz w:val="24"/>
          <w:szCs w:val="24"/>
        </w:rPr>
        <w:t xml:space="preserve"> €, Tatranská Javorina: </w:t>
      </w:r>
      <w:r w:rsidR="00DD326B" w:rsidRPr="00035C3A">
        <w:rPr>
          <w:rFonts w:ascii="Times New Roman" w:hAnsi="Times New Roman" w:cs="Times New Roman"/>
          <w:b/>
          <w:sz w:val="24"/>
          <w:szCs w:val="24"/>
        </w:rPr>
        <w:t>3 175,99</w:t>
      </w:r>
      <w:r w:rsidRPr="00035C3A">
        <w:rPr>
          <w:rFonts w:ascii="Times New Roman" w:hAnsi="Times New Roman" w:cs="Times New Roman"/>
          <w:b/>
          <w:sz w:val="24"/>
          <w:szCs w:val="24"/>
        </w:rPr>
        <w:t xml:space="preserve"> €, Ľubica (poštovné) </w:t>
      </w:r>
      <w:r w:rsidR="00DD326B" w:rsidRPr="00035C3A">
        <w:rPr>
          <w:rFonts w:ascii="Times New Roman" w:hAnsi="Times New Roman" w:cs="Times New Roman"/>
          <w:b/>
          <w:sz w:val="24"/>
          <w:szCs w:val="24"/>
        </w:rPr>
        <w:t>18,80</w:t>
      </w:r>
      <w:r w:rsidRPr="00035C3A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14:paraId="2077007F" w14:textId="77777777" w:rsidR="003E40F1" w:rsidRPr="00035C3A" w:rsidRDefault="003E40F1" w:rsidP="0051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AD9BD" w14:textId="77777777" w:rsidR="00C3187A" w:rsidRPr="00035C3A" w:rsidRDefault="00C3187A" w:rsidP="0052049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Program č. 5 Bezpečnosť, právo a</w:t>
      </w:r>
      <w:r w:rsidR="00E03340"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poriadok</w:t>
      </w:r>
    </w:p>
    <w:p w14:paraId="085FD3B9" w14:textId="77777777" w:rsidR="00E03340" w:rsidRPr="00035C3A" w:rsidRDefault="00E03340" w:rsidP="0052049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724334" w:rsidRPr="00035C3A" w14:paraId="03648F60" w14:textId="77777777" w:rsidTr="00234361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4A0C30" w14:textId="77777777" w:rsidR="00724334" w:rsidRPr="00035C3A" w:rsidRDefault="00724334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6C27F2E" w14:textId="77777777" w:rsidR="00724334" w:rsidRPr="00035C3A" w:rsidRDefault="00724334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5E95D735" w14:textId="77777777" w:rsidR="00724334" w:rsidRPr="00035C3A" w:rsidRDefault="00724334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56E01BE" w14:textId="24F51F6C" w:rsidR="00724334" w:rsidRPr="00035C3A" w:rsidRDefault="00724334" w:rsidP="00B3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5912A4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5845A8AB" w14:textId="77777777" w:rsidR="00724334" w:rsidRPr="00035C3A" w:rsidRDefault="00724334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724334" w:rsidRPr="00035C3A" w14:paraId="468BF4EB" w14:textId="77777777" w:rsidTr="00A67A1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43DD14E4" w14:textId="77777777" w:rsidR="00724334" w:rsidRPr="00035C3A" w:rsidRDefault="00724334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Ochrana pred požiarmi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773F74" w14:textId="7EDD2DBB" w:rsidR="00724334" w:rsidRPr="00035C3A" w:rsidRDefault="00A67A13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3 110,00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CA09B3" w14:textId="38500432" w:rsidR="00724334" w:rsidRPr="00035C3A" w:rsidRDefault="00A67A13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56 609,36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E2F996" w14:textId="7CF43F4E" w:rsidR="00724334" w:rsidRPr="00035C3A" w:rsidRDefault="00A67A13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55 784,23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B8DB600" w14:textId="240474A6" w:rsidR="00724334" w:rsidRPr="00035C3A" w:rsidRDefault="00A67A13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98,54</w:t>
            </w:r>
          </w:p>
        </w:tc>
      </w:tr>
      <w:tr w:rsidR="00724334" w:rsidRPr="00035C3A" w14:paraId="5DD7A2A6" w14:textId="77777777" w:rsidTr="00A67A13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023FA9D3" w14:textId="77777777" w:rsidR="00724334" w:rsidRPr="00035C3A" w:rsidRDefault="00724334" w:rsidP="0072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5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5F62BDF2" w14:textId="5210C070" w:rsidR="00724334" w:rsidRPr="00035C3A" w:rsidRDefault="00A67A13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3 110,00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6A1DD2E4" w14:textId="35F5DCA7" w:rsidR="00724334" w:rsidRPr="00035C3A" w:rsidRDefault="00A67A13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56 609,36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15306DD7" w14:textId="761040B9" w:rsidR="00724334" w:rsidRPr="00035C3A" w:rsidRDefault="00A67A13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55 784,23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7DF291FD" w14:textId="4AC1B4CF" w:rsidR="00724334" w:rsidRPr="00035C3A" w:rsidRDefault="00A67A13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98,54</w:t>
            </w:r>
          </w:p>
        </w:tc>
      </w:tr>
    </w:tbl>
    <w:p w14:paraId="3487B15E" w14:textId="77777777" w:rsidR="005C36DC" w:rsidRPr="00035C3A" w:rsidRDefault="005C36DC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4AC2EA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5. 1 Civilná ochrana</w:t>
      </w:r>
    </w:p>
    <w:p w14:paraId="6C878048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komplexnú krízovú ochranu a manažment v prípade mimoriadnych udalostí.</w:t>
      </w:r>
    </w:p>
    <w:p w14:paraId="25513767" w14:textId="7EDF1556" w:rsidR="00C3187A" w:rsidRPr="00035C3A" w:rsidRDefault="00F956EC" w:rsidP="005E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E67FA9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Vykonaná aktualizácia </w:t>
      </w:r>
      <w:r w:rsidR="00155DB7" w:rsidRPr="00035C3A">
        <w:rPr>
          <w:rFonts w:ascii="Times New Roman" w:hAnsi="Times New Roman" w:cs="Times New Roman"/>
          <w:sz w:val="24"/>
          <w:szCs w:val="24"/>
        </w:rPr>
        <w:t>dokumentácie civilnej ochrany, aktualizácia hospodárskej mobilizácie, aktualizácia systému ho</w:t>
      </w:r>
      <w:r w:rsidR="005E5A56" w:rsidRPr="00035C3A">
        <w:rPr>
          <w:rFonts w:ascii="Times New Roman" w:hAnsi="Times New Roman" w:cs="Times New Roman"/>
          <w:sz w:val="24"/>
          <w:szCs w:val="24"/>
        </w:rPr>
        <w:t>spodárskej mobilizácie, aktualizácia dokumentácie krízového štábu, dokumentácie na úseku obrany štátu, aktualizácia plánu núdzového zásobovania pitnou vodou, plánu ochrany obyvateľstva, povodňového plánu záchranných prác obce.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DA6590" w:rsidRPr="00035C3A">
        <w:rPr>
          <w:rFonts w:ascii="Times New Roman" w:hAnsi="Times New Roman" w:cs="Times New Roman"/>
          <w:sz w:val="24"/>
          <w:szCs w:val="24"/>
        </w:rPr>
        <w:t>Predloženie informatívnej správy Rade obrany okresu Kežmarok o stave pripravenosti obce Lendak na riešenie krízových situácií v obci.</w:t>
      </w:r>
      <w:r w:rsidR="00511D21" w:rsidRPr="00035C3A">
        <w:rPr>
          <w:rFonts w:ascii="Times New Roman" w:hAnsi="Times New Roman" w:cs="Times New Roman"/>
          <w:sz w:val="24"/>
          <w:szCs w:val="24"/>
        </w:rPr>
        <w:t xml:space="preserve"> V priebehu roku 2020 sa uskutočnili zasadania krízového štábu z dôvodu riešenia pandémie. </w:t>
      </w:r>
    </w:p>
    <w:p w14:paraId="37C73DF7" w14:textId="77777777" w:rsidR="00CD6DDA" w:rsidRPr="00035C3A" w:rsidRDefault="00C3187A" w:rsidP="00A5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Časť bežných výdavkov na plnenie podprogramu 5. 1 je zahrnutá v programe č. 12 Podporná činnosť</w:t>
      </w:r>
      <w:r w:rsidR="00E05DB5" w:rsidRPr="00035C3A">
        <w:rPr>
          <w:rFonts w:ascii="Times New Roman" w:hAnsi="Times New Roman" w:cs="Times New Roman"/>
          <w:b/>
          <w:sz w:val="24"/>
          <w:szCs w:val="24"/>
        </w:rPr>
        <w:t>.</w:t>
      </w:r>
    </w:p>
    <w:p w14:paraId="0E20ED91" w14:textId="77777777" w:rsidR="00825DF6" w:rsidRPr="00035C3A" w:rsidRDefault="00825DF6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6D11FE1" w14:textId="3F3FD025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5. 2 Ochrana pred požiarmi</w:t>
      </w:r>
    </w:p>
    <w:p w14:paraId="5FC0CFEE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Znížiť riziko vzniku požiarov prevenciou a kontrolou</w:t>
      </w:r>
    </w:p>
    <w:p w14:paraId="02F5CB76" w14:textId="77777777" w:rsidR="00C3187A" w:rsidRPr="00035C3A" w:rsidRDefault="00F956EC" w:rsidP="00C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E67FA9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5C36DC" w:rsidRPr="00035C3A">
        <w:rPr>
          <w:rFonts w:ascii="Times New Roman" w:hAnsi="Times New Roman" w:cs="Times New Roman"/>
          <w:sz w:val="24"/>
          <w:szCs w:val="24"/>
        </w:rPr>
        <w:t xml:space="preserve"> cieľa: Vyučovanie zamerané na protipožiarne opatrenia v MŠ a ZŠ.</w:t>
      </w:r>
    </w:p>
    <w:p w14:paraId="2A8B13DC" w14:textId="77777777" w:rsidR="009C0384" w:rsidRPr="00035C3A" w:rsidRDefault="005C36DC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Časť výdavkov</w:t>
      </w:r>
      <w:r w:rsidR="00C3187A" w:rsidRPr="00035C3A">
        <w:rPr>
          <w:rFonts w:ascii="Times New Roman" w:hAnsi="Times New Roman" w:cs="Times New Roman"/>
          <w:b/>
          <w:sz w:val="24"/>
          <w:szCs w:val="24"/>
        </w:rPr>
        <w:t xml:space="preserve"> na plnenie podprogramu 5. 2 sú zahrnuté v programe č. 1</w:t>
      </w:r>
      <w:r w:rsidRPr="00035C3A">
        <w:rPr>
          <w:rFonts w:ascii="Times New Roman" w:hAnsi="Times New Roman" w:cs="Times New Roman"/>
          <w:b/>
          <w:sz w:val="24"/>
          <w:szCs w:val="24"/>
        </w:rPr>
        <w:t>0</w:t>
      </w:r>
      <w:r w:rsidR="00C3187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b/>
          <w:sz w:val="24"/>
          <w:szCs w:val="24"/>
        </w:rPr>
        <w:t>Dotácie a príspevky</w:t>
      </w:r>
      <w:r w:rsidR="009C0384" w:rsidRPr="00035C3A">
        <w:rPr>
          <w:rFonts w:ascii="Times New Roman" w:hAnsi="Times New Roman" w:cs="Times New Roman"/>
          <w:b/>
          <w:sz w:val="24"/>
          <w:szCs w:val="24"/>
        </w:rPr>
        <w:t>.</w:t>
      </w:r>
    </w:p>
    <w:p w14:paraId="348595EC" w14:textId="77777777" w:rsidR="003609EC" w:rsidRPr="00035C3A" w:rsidRDefault="003609EC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555A8" w14:textId="77777777" w:rsidR="00C3187A" w:rsidRPr="00035C3A" w:rsidRDefault="00C3187A" w:rsidP="003609E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6 Odpadové hospodárstvo</w:t>
      </w:r>
    </w:p>
    <w:tbl>
      <w:tblPr>
        <w:tblW w:w="91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294"/>
        <w:gridCol w:w="1418"/>
        <w:gridCol w:w="1417"/>
        <w:gridCol w:w="1501"/>
      </w:tblGrid>
      <w:tr w:rsidR="00EE0B95" w:rsidRPr="00035C3A" w14:paraId="4F4B30BF" w14:textId="77777777" w:rsidTr="00C55994"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43B61F" w14:textId="77777777" w:rsidR="00EE0B95" w:rsidRPr="00035C3A" w:rsidRDefault="00EE0B95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294" w:type="dxa"/>
            <w:shd w:val="clear" w:color="auto" w:fill="BFBFBF" w:themeFill="background1" w:themeFillShade="BF"/>
            <w:noWrap/>
            <w:vAlign w:val="bottom"/>
            <w:hideMark/>
          </w:tcPr>
          <w:p w14:paraId="02AE7D8F" w14:textId="77777777" w:rsidR="00EE0B95" w:rsidRPr="00035C3A" w:rsidRDefault="00EE0B95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7B13968F" w14:textId="77777777" w:rsidR="00EE0B95" w:rsidRPr="00035C3A" w:rsidRDefault="00EE0B95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983F452" w14:textId="32E3BA13" w:rsidR="00EE0B95" w:rsidRPr="00035C3A" w:rsidRDefault="00EE0B95" w:rsidP="00B3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5912A4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1640CED3" w14:textId="77777777" w:rsidR="00EE0B95" w:rsidRPr="00035C3A" w:rsidRDefault="00EE0B95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404CCC" w:rsidRPr="00035C3A" w14:paraId="6A3C153B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1299DCCA" w14:textId="77777777" w:rsidR="00404CCC" w:rsidRPr="00035C3A" w:rsidRDefault="00404CCC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Odpadkové koše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3B7FD36" w14:textId="7D6DCD2F" w:rsidR="00404CCC" w:rsidRPr="00035C3A" w:rsidRDefault="00E15F6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3479D390" w14:textId="15F1247C" w:rsidR="00404CCC" w:rsidRPr="00035C3A" w:rsidRDefault="00E15F60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B61813" w14:textId="77895E0C" w:rsidR="00404CCC" w:rsidRPr="00035C3A" w:rsidRDefault="00E15F60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1 999,92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4C665CC" w14:textId="179DAF71" w:rsidR="00404CCC" w:rsidRPr="00035C3A" w:rsidRDefault="00E15F60" w:rsidP="00FD0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34361" w:rsidRPr="00035C3A" w14:paraId="07CB3E2A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4EFEF742" w14:textId="49C57A50" w:rsidR="00234361" w:rsidRPr="00035C3A" w:rsidRDefault="00152790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Internet ČOV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6608C13" w14:textId="4A51D94B" w:rsidR="00234361" w:rsidRPr="00035C3A" w:rsidRDefault="0015279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60EA7A5C" w14:textId="25F1B389" w:rsidR="00234361" w:rsidRPr="00035C3A" w:rsidRDefault="00152790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6503E0" w14:textId="46766949" w:rsidR="00234361" w:rsidRPr="00035C3A" w:rsidRDefault="00152790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45263CC" w14:textId="66F99D0F" w:rsidR="00FD0785" w:rsidRPr="00035C3A" w:rsidRDefault="00152790" w:rsidP="00FD0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E7AD3" w:rsidRPr="00035C3A" w14:paraId="01B75870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304F6B4F" w14:textId="77777777" w:rsidR="007E7AD3" w:rsidRPr="00035C3A" w:rsidRDefault="007E7AD3" w:rsidP="007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Výstavba – rozšírenie kanalizácie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1D491C9" w14:textId="5C76CD2E" w:rsidR="007E7AD3" w:rsidRPr="00035C3A" w:rsidRDefault="0015279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144 206,00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02E9AEEE" w14:textId="551F7B8F" w:rsidR="007E7AD3" w:rsidRPr="00035C3A" w:rsidRDefault="0015279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132 403,22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E88AF2" w14:textId="4569FD93" w:rsidR="007E7AD3" w:rsidRPr="00035C3A" w:rsidRDefault="0015279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132 403,22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49273F61" w14:textId="76234424" w:rsidR="007E7AD3" w:rsidRPr="00035C3A" w:rsidRDefault="0015279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2790" w:rsidRPr="00035C3A" w14:paraId="50055FD8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5EF4EB2E" w14:textId="378176B9" w:rsidR="00152790" w:rsidRPr="00035C3A" w:rsidRDefault="00152790" w:rsidP="007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Projektové dokumentácie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4EF300E" w14:textId="5A17CE26" w:rsidR="00152790" w:rsidRPr="00035C3A" w:rsidRDefault="0015279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8 100,00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7137BF4" w14:textId="3B9068FF" w:rsidR="00152790" w:rsidRPr="00035C3A" w:rsidRDefault="0015279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8704A6" w14:textId="47AAADB0" w:rsidR="00152790" w:rsidRPr="00035C3A" w:rsidRDefault="0015279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3CA3950" w14:textId="381B407E" w:rsidR="00152790" w:rsidRPr="00035C3A" w:rsidRDefault="0015279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E7AD3" w:rsidRPr="00035C3A" w14:paraId="296EC854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078D4965" w14:textId="77777777" w:rsidR="007E7AD3" w:rsidRPr="00035C3A" w:rsidRDefault="007E7AD3" w:rsidP="007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Poplatok za </w:t>
            </w: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vypúšť</w:t>
            </w:r>
            <w:proofErr w:type="spellEnd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. odpad. vôd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24550E7" w14:textId="5BB9B690" w:rsidR="007E7AD3" w:rsidRPr="00035C3A" w:rsidRDefault="00E15F6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8 843,00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83D8403" w14:textId="6345B850" w:rsidR="007E7AD3" w:rsidRPr="00035C3A" w:rsidRDefault="00E15F6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11 790,19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FE359D" w14:textId="7749043B" w:rsidR="007E7AD3" w:rsidRPr="00035C3A" w:rsidRDefault="00E15F6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11 787,13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55BAFAA" w14:textId="7C44596D" w:rsidR="007E7AD3" w:rsidRPr="00035C3A" w:rsidRDefault="00E15F6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</w:tr>
      <w:tr w:rsidR="00152790" w:rsidRPr="00035C3A" w14:paraId="573C7271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40631683" w14:textId="6636E28B" w:rsidR="00152790" w:rsidRPr="00035C3A" w:rsidRDefault="00152790" w:rsidP="007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Pokuta za </w:t>
            </w: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vypúšť</w:t>
            </w:r>
            <w:proofErr w:type="spellEnd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. odpad. vôd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463789B" w14:textId="45BD86B3" w:rsidR="00152790" w:rsidRPr="00035C3A" w:rsidRDefault="0015279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6716A40E" w14:textId="3ABDB569" w:rsidR="00152790" w:rsidRPr="00035C3A" w:rsidRDefault="0015279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A08D71" w14:textId="6CC9B179" w:rsidR="00152790" w:rsidRPr="00035C3A" w:rsidRDefault="0015279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C5F1885" w14:textId="56A37F54" w:rsidR="00152790" w:rsidRPr="00035C3A" w:rsidRDefault="0015279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E7AD3" w:rsidRPr="00035C3A" w14:paraId="4FC19EC9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1A080181" w14:textId="77777777" w:rsidR="007E7AD3" w:rsidRPr="00035C3A" w:rsidRDefault="007E7AD3" w:rsidP="007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Nájom – Želiarska spoločnosť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02E742D" w14:textId="54BB38C1" w:rsidR="007E7AD3" w:rsidRPr="00035C3A" w:rsidRDefault="00E15F6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12BB2AC" w14:textId="0814E2EC" w:rsidR="007E7AD3" w:rsidRPr="00035C3A" w:rsidRDefault="00E15F6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723F89" w14:textId="336F13FB" w:rsidR="007E7AD3" w:rsidRPr="00035C3A" w:rsidRDefault="00E15F6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7DFC3672" w14:textId="58AB52A5" w:rsidR="007E7AD3" w:rsidRPr="00035C3A" w:rsidRDefault="00E15F6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E7AD3" w:rsidRPr="00035C3A" w14:paraId="30A18AA5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51F56A19" w14:textId="77777777" w:rsidR="007E7AD3" w:rsidRPr="00035C3A" w:rsidRDefault="007E7AD3" w:rsidP="007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Zber a odvoz odpadu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EF41C32" w14:textId="64602C0A" w:rsidR="007E7AD3" w:rsidRPr="00035C3A" w:rsidRDefault="00E15F6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173,00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05EA7F36" w14:textId="4F920F8E" w:rsidR="007E7AD3" w:rsidRPr="00035C3A" w:rsidRDefault="00E15F6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173,00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1EF451" w14:textId="35F9273C" w:rsidR="007E7AD3" w:rsidRPr="00035C3A" w:rsidRDefault="00E15F6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E8F75A9" w14:textId="77177F74" w:rsidR="007E7AD3" w:rsidRPr="00035C3A" w:rsidRDefault="00E15F6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104,74</w:t>
            </w:r>
          </w:p>
        </w:tc>
      </w:tr>
      <w:tr w:rsidR="007E7AD3" w:rsidRPr="00035C3A" w14:paraId="2D1FACA1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4050A2E6" w14:textId="77777777" w:rsidR="007E7AD3" w:rsidRPr="00035C3A" w:rsidRDefault="007E7AD3" w:rsidP="007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Zberný dvor (</w:t>
            </w: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elek</w:t>
            </w:r>
            <w:proofErr w:type="spellEnd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. energia)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0862BEA" w14:textId="2375E07E" w:rsidR="007E7AD3" w:rsidRPr="00035C3A" w:rsidRDefault="00E15F60" w:rsidP="004F0F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664FB275" w14:textId="783B9B56" w:rsidR="007E7AD3" w:rsidRPr="00035C3A" w:rsidRDefault="00E15F60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7E157D" w14:textId="7B961C51" w:rsidR="007E7AD3" w:rsidRPr="00035C3A" w:rsidRDefault="00E15F60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1 576,84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720B0DDC" w14:textId="63C4CD89" w:rsidR="007E7AD3" w:rsidRPr="00035C3A" w:rsidRDefault="00E15F6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</w:tr>
      <w:tr w:rsidR="004F0FB8" w:rsidRPr="00035C3A" w14:paraId="48FE8E02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332E7222" w14:textId="77777777" w:rsidR="004F0FB8" w:rsidRPr="00035C3A" w:rsidRDefault="004F0FB8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Zberný dvor (propagácia)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7DD4D6F" w14:textId="5D2D222C" w:rsidR="004F0FB8" w:rsidRPr="00035C3A" w:rsidRDefault="00E15F6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D54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942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FF04EF4" w14:textId="10E5D544" w:rsidR="004F0FB8" w:rsidRPr="00035C3A" w:rsidRDefault="0015279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8 652,00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119FE2" w14:textId="520D1BCF" w:rsidR="004F0FB8" w:rsidRPr="00035C3A" w:rsidRDefault="00152790" w:rsidP="004F0F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8 652,00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7C2F989C" w14:textId="72735061" w:rsidR="004F0FB8" w:rsidRPr="00035C3A" w:rsidRDefault="0015279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55994" w:rsidRPr="00035C3A" w14:paraId="6F51A59C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689ACDF2" w14:textId="77777777" w:rsidR="00C55994" w:rsidRPr="00035C3A" w:rsidRDefault="00C55994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Zberný dvor (stavba) spoluúčasť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5DBBA59" w14:textId="5D531D0A" w:rsidR="00C55994" w:rsidRPr="00035C3A" w:rsidRDefault="0015279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9889E5B" w14:textId="2D3840BE" w:rsidR="00C55994" w:rsidRPr="00035C3A" w:rsidRDefault="0015279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2 459,83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2FE179" w14:textId="7292C6D8" w:rsidR="00C55994" w:rsidRPr="00035C3A" w:rsidRDefault="0015279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2 459,83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CE9C5AF" w14:textId="0F63E8E0" w:rsidR="00C55994" w:rsidRPr="00035C3A" w:rsidRDefault="0015279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55994" w:rsidRPr="00035C3A" w14:paraId="0204C7AE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2A4B461D" w14:textId="77777777" w:rsidR="00C55994" w:rsidRPr="00035C3A" w:rsidRDefault="00C55994" w:rsidP="00E0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Zberný dvor (</w:t>
            </w:r>
            <w:r w:rsidR="00E05DB5" w:rsidRPr="00035C3A">
              <w:rPr>
                <w:rFonts w:ascii="Times New Roman" w:hAnsi="Times New Roman" w:cs="Times New Roman"/>
                <w:sz w:val="24"/>
                <w:szCs w:val="24"/>
              </w:rPr>
              <w:t>stavb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E05DB5" w:rsidRPr="00035C3A">
              <w:rPr>
                <w:rFonts w:ascii="Times New Roman" w:hAnsi="Times New Roman" w:cs="Times New Roman"/>
                <w:sz w:val="24"/>
                <w:szCs w:val="24"/>
              </w:rPr>
              <w:t>dotácia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4CD8481" w14:textId="1036D9C3" w:rsidR="00C55994" w:rsidRPr="00035C3A" w:rsidRDefault="0015279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53 413,00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7B6104A7" w14:textId="384DE61A" w:rsidR="00C55994" w:rsidRPr="00035C3A" w:rsidRDefault="0015279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46 736,70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FC78EC" w14:textId="422C5955" w:rsidR="00C55994" w:rsidRPr="00035C3A" w:rsidRDefault="0015279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46 736,68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7B7D220" w14:textId="125C0637" w:rsidR="00C55994" w:rsidRPr="00035C3A" w:rsidRDefault="0015279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04CCC" w:rsidRPr="00035C3A" w14:paraId="4C67C55D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0C6D1E94" w14:textId="15074A3D" w:rsidR="00404CCC" w:rsidRPr="00035C3A" w:rsidRDefault="00404CCC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Zberný dvor (</w:t>
            </w:r>
            <w:r w:rsidR="00152790" w:rsidRPr="00035C3A">
              <w:rPr>
                <w:rFonts w:ascii="Times New Roman" w:hAnsi="Times New Roman" w:cs="Times New Roman"/>
                <w:sz w:val="24"/>
                <w:szCs w:val="24"/>
              </w:rPr>
              <w:t>rampa, posudky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13AC85E" w14:textId="536FEEE6" w:rsidR="00404CCC" w:rsidRPr="00035C3A" w:rsidRDefault="0015279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7259C3F" w14:textId="72859D1B" w:rsidR="00404CCC" w:rsidRPr="00035C3A" w:rsidRDefault="0015279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2 790,00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E81333" w14:textId="59C30147" w:rsidR="00404CCC" w:rsidRPr="00035C3A" w:rsidRDefault="0015279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2 415,25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5A355E19" w14:textId="15CB1023" w:rsidR="00404CCC" w:rsidRPr="00035C3A" w:rsidRDefault="0015279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86,57</w:t>
            </w:r>
          </w:p>
        </w:tc>
      </w:tr>
      <w:tr w:rsidR="00C55994" w:rsidRPr="00035C3A" w14:paraId="06A8FA94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440B6A49" w14:textId="77777777" w:rsidR="00C55994" w:rsidRPr="00035C3A" w:rsidRDefault="00E05DB5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Náklady na traktor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4F942C6" w14:textId="2B8D5C98" w:rsidR="00C55994" w:rsidRPr="00035C3A" w:rsidRDefault="00E15F60" w:rsidP="0040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6 800,00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698347A5" w14:textId="7A575F05" w:rsidR="00C55994" w:rsidRPr="00035C3A" w:rsidRDefault="00E15F6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8 900,00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C607B1A" w14:textId="000070D4" w:rsidR="00C55994" w:rsidRPr="00035C3A" w:rsidRDefault="00E15F6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8 870,96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4C5F7F71" w14:textId="0C8E09D0" w:rsidR="00C55994" w:rsidRPr="00035C3A" w:rsidRDefault="00E15F6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99,67</w:t>
            </w:r>
          </w:p>
        </w:tc>
      </w:tr>
      <w:tr w:rsidR="00C55994" w:rsidRPr="00035C3A" w14:paraId="0B526FCA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1BA1C228" w14:textId="77777777" w:rsidR="00C55994" w:rsidRPr="00035C3A" w:rsidRDefault="00404CCC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Poistenie techniky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7A22976" w14:textId="4264E0EB" w:rsidR="00C55994" w:rsidRPr="00035C3A" w:rsidRDefault="00E15F6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31D5ECC" w14:textId="3200650B" w:rsidR="00C55994" w:rsidRPr="00035C3A" w:rsidRDefault="00E15F6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2 124,74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CA8429" w14:textId="4B698E97" w:rsidR="00C55994" w:rsidRPr="00035C3A" w:rsidRDefault="00E15F6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2 124,74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C3D00BF" w14:textId="63D10D9F" w:rsidR="00C55994" w:rsidRPr="00035C3A" w:rsidRDefault="00E15F6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34361" w:rsidRPr="00035C3A" w14:paraId="6B97C743" w14:textId="77777777" w:rsidTr="005912A4">
        <w:trPr>
          <w:trHeight w:val="300"/>
        </w:trPr>
        <w:tc>
          <w:tcPr>
            <w:tcW w:w="3559" w:type="dxa"/>
            <w:shd w:val="clear" w:color="auto" w:fill="BFBFBF" w:themeFill="background1" w:themeFillShade="BF"/>
            <w:noWrap/>
            <w:vAlign w:val="bottom"/>
            <w:hideMark/>
          </w:tcPr>
          <w:p w14:paraId="74974809" w14:textId="77777777" w:rsidR="00234361" w:rsidRPr="00035C3A" w:rsidRDefault="00234361" w:rsidP="002343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6 spolu</w:t>
            </w:r>
          </w:p>
        </w:tc>
        <w:tc>
          <w:tcPr>
            <w:tcW w:w="1294" w:type="dxa"/>
            <w:shd w:val="clear" w:color="auto" w:fill="BFBFBF" w:themeFill="background1" w:themeFillShade="BF"/>
            <w:noWrap/>
            <w:vAlign w:val="bottom"/>
          </w:tcPr>
          <w:p w14:paraId="6AB36F30" w14:textId="2C86973F" w:rsidR="00234361" w:rsidRPr="00035C3A" w:rsidRDefault="00EF5740" w:rsidP="00623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234 777,00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00BD7043" w14:textId="67A0F3FA" w:rsidR="00234361" w:rsidRPr="00035C3A" w:rsidRDefault="00EF5740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232 079,68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7E887C6C" w14:textId="678518E3" w:rsidR="00234361" w:rsidRPr="00035C3A" w:rsidRDefault="00EF5740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222 157,77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551A4361" w14:textId="017CA131" w:rsidR="006D34C9" w:rsidRPr="00035C3A" w:rsidRDefault="00EF5740" w:rsidP="006D34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95,72</w:t>
            </w:r>
          </w:p>
        </w:tc>
      </w:tr>
    </w:tbl>
    <w:p w14:paraId="38C44C2D" w14:textId="4B74774B" w:rsidR="005C36DC" w:rsidRPr="00035C3A" w:rsidRDefault="004D6889" w:rsidP="00A62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4E114DAA" w14:textId="77777777" w:rsidR="004D6889" w:rsidRPr="00035C3A" w:rsidRDefault="004D6889" w:rsidP="00A62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DAB377B" w14:textId="77777777" w:rsidR="00A62A64" w:rsidRPr="00035C3A" w:rsidRDefault="00A62A64" w:rsidP="00A62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Podprogram 6. 1 Zvoz a odvoz odpadu</w:t>
      </w:r>
    </w:p>
    <w:p w14:paraId="1AB229C1" w14:textId="77777777" w:rsidR="00C3187A" w:rsidRPr="00035C3A" w:rsidRDefault="00C3187A" w:rsidP="0023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Cieľ: Zabezpečiť efektívny odvoz odpadov rešpektujúci potreby obyvateľov, zvýšiť stupeň ochrany životného prostredia formou separovaného zberu odpadu, zabezpečiť </w:t>
      </w:r>
      <w:r w:rsidR="00A53CFB" w:rsidRPr="00035C3A">
        <w:rPr>
          <w:rFonts w:ascii="Times New Roman" w:hAnsi="Times New Roman" w:cs="Times New Roman"/>
          <w:sz w:val="24"/>
          <w:szCs w:val="24"/>
        </w:rPr>
        <w:t>chod čistiarne odpadových vôd</w:t>
      </w:r>
      <w:r w:rsidRPr="00035C3A">
        <w:rPr>
          <w:rFonts w:ascii="Times New Roman" w:hAnsi="Times New Roman" w:cs="Times New Roman"/>
          <w:sz w:val="24"/>
          <w:szCs w:val="24"/>
        </w:rPr>
        <w:t>.</w:t>
      </w:r>
    </w:p>
    <w:p w14:paraId="3FF8897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E970B" w14:textId="77777777" w:rsidR="00974D57" w:rsidRPr="00035C3A" w:rsidRDefault="00F956EC" w:rsidP="0023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234361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Objem odvezeného </w:t>
      </w:r>
      <w:r w:rsidR="005C181C" w:rsidRPr="00035C3A">
        <w:rPr>
          <w:rFonts w:ascii="Times New Roman" w:hAnsi="Times New Roman" w:cs="Times New Roman"/>
          <w:sz w:val="24"/>
          <w:szCs w:val="24"/>
        </w:rPr>
        <w:t xml:space="preserve">domového zmiešaného 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odpadu za rok: </w:t>
      </w:r>
      <w:r w:rsidR="006438E6" w:rsidRPr="00035C3A">
        <w:rPr>
          <w:rFonts w:ascii="Times New Roman" w:hAnsi="Times New Roman" w:cs="Times New Roman"/>
          <w:sz w:val="24"/>
          <w:szCs w:val="24"/>
        </w:rPr>
        <w:t>474,48</w:t>
      </w:r>
      <w:r w:rsidR="00E838A7" w:rsidRPr="00035C3A">
        <w:rPr>
          <w:rFonts w:ascii="Times New Roman" w:hAnsi="Times New Roman" w:cs="Times New Roman"/>
          <w:sz w:val="24"/>
          <w:szCs w:val="24"/>
        </w:rPr>
        <w:t xml:space="preserve"> t; </w:t>
      </w:r>
    </w:p>
    <w:p w14:paraId="209BE9CE" w14:textId="186554B0" w:rsidR="00974D57" w:rsidRPr="00035C3A" w:rsidRDefault="00E838A7" w:rsidP="00234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objem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vyvezeného odpadu z veľkoobjemových kontajnerov: </w:t>
      </w:r>
      <w:r w:rsidR="006438E6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139,68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 </w:t>
      </w:r>
    </w:p>
    <w:p w14:paraId="3CBE3E1F" w14:textId="2BF8314E" w:rsidR="00E838A7" w:rsidRPr="00035C3A" w:rsidRDefault="00E838A7" w:rsidP="00234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objem separovaného zberu odpadu: </w:t>
      </w:r>
      <w:r w:rsidR="00974D57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11,311</w:t>
      </w:r>
      <w:r w:rsidR="006438E6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55C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974D57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obaly z kovov</w:t>
      </w:r>
      <w:r w:rsidR="006A255C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974D57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54,87</w:t>
      </w:r>
      <w:r w:rsidR="00723DAF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 plasty</w:t>
      </w:r>
      <w:r w:rsidR="00806D8E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23DAF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D57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bio kuchynský a reštauračný odpad 0,054 t; šatstvo 110 t; žiarivky 0,039 t;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D57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vyradené zariadenia 5,004 t;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D57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vyradené elektrické zariadenia 4,919 t; vyradené elektronické zariadenia 44,004 t; kovy 70,492 t; biologicky rozložiteľný odpad 72,65t; obaly z plastov 0,15 t; plasty – </w:t>
      </w:r>
      <w:proofErr w:type="spellStart"/>
      <w:r w:rsidR="00974D57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polystrén</w:t>
      </w:r>
      <w:proofErr w:type="spellEnd"/>
      <w:r w:rsidR="00974D57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0,47 t; izolačné materiály 0,44 t; </w:t>
      </w:r>
      <w:r w:rsidR="006438E6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24,49</w:t>
      </w:r>
      <w:r w:rsidR="0025743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06D8E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papier</w:t>
      </w:r>
      <w:r w:rsidR="006A255C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lepenka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438E6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91,61</w:t>
      </w:r>
      <w:r w:rsidR="0025743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D8E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9C0384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sklo; </w:t>
      </w:r>
      <w:r w:rsidR="006438E6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0,179 t</w:t>
      </w:r>
      <w:r w:rsidR="009C0384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oleje a</w:t>
      </w:r>
      <w:r w:rsidR="0025743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C0384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tuky</w:t>
      </w:r>
      <w:r w:rsidR="0025743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438E6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5,779</w:t>
      </w:r>
      <w:r w:rsidR="0025743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VKM </w:t>
      </w:r>
      <w:proofErr w:type="spellStart"/>
      <w:r w:rsidR="0025743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tetrapaky</w:t>
      </w:r>
      <w:proofErr w:type="spellEnd"/>
      <w:r w:rsidR="0025743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438E6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85,60</w:t>
      </w:r>
      <w:r w:rsidR="0025743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zmiešaný stavebný odpad; </w:t>
      </w:r>
      <w:proofErr w:type="spellStart"/>
      <w:r w:rsidR="00DD326B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zhrabky</w:t>
      </w:r>
      <w:proofErr w:type="spellEnd"/>
      <w:r w:rsidR="00DD326B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proofErr w:type="spellStart"/>
      <w:r w:rsidR="00DD326B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hrablíc</w:t>
      </w:r>
      <w:proofErr w:type="spellEnd"/>
      <w:r w:rsidR="00DD326B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5,82 t; kaly 2,64 t</w:t>
      </w:r>
      <w:r w:rsidR="009C0384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D8E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Spolu: </w:t>
      </w:r>
      <w:r w:rsidR="0025743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8E6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590,521</w:t>
      </w:r>
      <w:r w:rsidR="0025743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D8E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</w:p>
    <w:p w14:paraId="69620553" w14:textId="146807C1" w:rsidR="009C0384" w:rsidRPr="00035C3A" w:rsidRDefault="00B00305" w:rsidP="00234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Vývoj množstva</w:t>
      </w:r>
      <w:r w:rsidR="00E838A7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odvezeného domového </w:t>
      </w:r>
      <w:r w:rsidR="00E838A7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zmiešaného odpadu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rokoch 201</w:t>
      </w:r>
      <w:r w:rsidR="00C55994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E7AD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</w:t>
      </w:r>
      <w:r w:rsidR="00DD326B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0450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7327BA" w14:textId="2B216380" w:rsidR="009C0384" w:rsidRPr="00035C3A" w:rsidRDefault="009C0384" w:rsidP="00234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55994"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994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651,90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 </w:t>
      </w:r>
      <w:r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55994"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C55994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89,18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 </w:t>
      </w:r>
      <w:r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55994"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06D8E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740,48</w:t>
      </w:r>
      <w:r w:rsidR="006A255C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</w:t>
      </w:r>
      <w:r w:rsidR="006D34C9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4C9"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2018: </w:t>
      </w:r>
      <w:r w:rsidR="006A255C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725,80 t</w:t>
      </w:r>
      <w:r w:rsidR="007E7AD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7E7AD3"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2019: </w:t>
      </w:r>
      <w:r w:rsidR="0025743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754,68 t</w:t>
      </w:r>
      <w:r w:rsidR="00EF5740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740" w:rsidRPr="00035C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2020:</w:t>
      </w:r>
      <w:r w:rsidR="00EF5740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754,68 t</w:t>
      </w:r>
    </w:p>
    <w:p w14:paraId="0CC7FDF7" w14:textId="77777777" w:rsidR="00604503" w:rsidRPr="00035C3A" w:rsidRDefault="00604503" w:rsidP="0023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695B7" w14:textId="55E32849" w:rsidR="00C3187A" w:rsidRPr="00035C3A" w:rsidRDefault="00C3187A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 xml:space="preserve">Časť bežných výdavkov na plnenie podprogramu 6. 1 je zahrnutá v programe č. 12 Podporná činnosť – príspevok </w:t>
      </w:r>
      <w:proofErr w:type="spellStart"/>
      <w:r w:rsidRPr="00035C3A">
        <w:rPr>
          <w:rFonts w:ascii="Times New Roman" w:hAnsi="Times New Roman" w:cs="Times New Roman"/>
          <w:b/>
          <w:sz w:val="24"/>
          <w:szCs w:val="24"/>
        </w:rPr>
        <w:t>PrO</w:t>
      </w:r>
      <w:proofErr w:type="spellEnd"/>
      <w:r w:rsidRPr="00035C3A">
        <w:rPr>
          <w:rFonts w:ascii="Times New Roman" w:hAnsi="Times New Roman" w:cs="Times New Roman"/>
          <w:b/>
          <w:sz w:val="24"/>
          <w:szCs w:val="24"/>
        </w:rPr>
        <w:t xml:space="preserve"> na TKO</w:t>
      </w:r>
      <w:r w:rsidR="004750C6" w:rsidRPr="00035C3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B4B7E" w:rsidRPr="00035C3A">
        <w:rPr>
          <w:rFonts w:ascii="Times New Roman" w:hAnsi="Times New Roman" w:cs="Times New Roman"/>
          <w:b/>
          <w:sz w:val="24"/>
          <w:szCs w:val="24"/>
        </w:rPr>
        <w:t>PrO</w:t>
      </w:r>
      <w:proofErr w:type="spellEnd"/>
      <w:r w:rsidR="009B4B7E" w:rsidRPr="00035C3A">
        <w:rPr>
          <w:rFonts w:ascii="Times New Roman" w:hAnsi="Times New Roman" w:cs="Times New Roman"/>
          <w:b/>
          <w:sz w:val="24"/>
          <w:szCs w:val="24"/>
        </w:rPr>
        <w:t xml:space="preserve"> vynaložila na odvoz</w:t>
      </w:r>
      <w:r w:rsidR="004750C6" w:rsidRPr="00035C3A">
        <w:rPr>
          <w:rFonts w:ascii="Times New Roman" w:hAnsi="Times New Roman" w:cs="Times New Roman"/>
          <w:b/>
          <w:sz w:val="24"/>
          <w:szCs w:val="24"/>
        </w:rPr>
        <w:t xml:space="preserve"> TKO</w:t>
      </w:r>
      <w:r w:rsidR="0052049C" w:rsidRPr="00035C3A">
        <w:rPr>
          <w:rFonts w:ascii="Times New Roman" w:hAnsi="Times New Roman" w:cs="Times New Roman"/>
          <w:b/>
          <w:sz w:val="24"/>
          <w:szCs w:val="24"/>
        </w:rPr>
        <w:t xml:space="preserve"> finančné </w:t>
      </w:r>
      <w:r w:rsidR="009B4B7E" w:rsidRPr="00035C3A">
        <w:rPr>
          <w:rFonts w:ascii="Times New Roman" w:hAnsi="Times New Roman" w:cs="Times New Roman"/>
          <w:b/>
          <w:sz w:val="24"/>
          <w:szCs w:val="24"/>
        </w:rPr>
        <w:t>prostriedky vo výške</w:t>
      </w:r>
      <w:r w:rsidR="004750C6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433" w:rsidRPr="00035C3A">
        <w:rPr>
          <w:rFonts w:ascii="Times New Roman" w:hAnsi="Times New Roman" w:cs="Times New Roman"/>
          <w:b/>
          <w:sz w:val="24"/>
          <w:szCs w:val="24"/>
        </w:rPr>
        <w:t>1</w:t>
      </w:r>
      <w:r w:rsidR="00DD326B" w:rsidRPr="00035C3A">
        <w:rPr>
          <w:rFonts w:ascii="Times New Roman" w:hAnsi="Times New Roman" w:cs="Times New Roman"/>
          <w:b/>
          <w:sz w:val="24"/>
          <w:szCs w:val="24"/>
        </w:rPr>
        <w:t>95 952,59</w:t>
      </w:r>
      <w:r w:rsidR="00DF46DF" w:rsidRPr="00035C3A">
        <w:rPr>
          <w:rFonts w:ascii="Times New Roman" w:hAnsi="Times New Roman" w:cs="Times New Roman"/>
          <w:b/>
          <w:sz w:val="24"/>
          <w:szCs w:val="24"/>
        </w:rPr>
        <w:t xml:space="preserve"> €)</w:t>
      </w:r>
    </w:p>
    <w:p w14:paraId="4D8A7508" w14:textId="77777777" w:rsidR="00496CE3" w:rsidRPr="00035C3A" w:rsidRDefault="00496CE3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88EF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7 Pozemné komunikácie</w:t>
      </w: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5C181C" w:rsidRPr="00035C3A" w14:paraId="534C8DD8" w14:textId="77777777" w:rsidTr="00B51AC8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497917" w14:textId="77777777" w:rsidR="005C181C" w:rsidRPr="00035C3A" w:rsidRDefault="005C181C" w:rsidP="00B51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24B73B94" w14:textId="77777777" w:rsidR="005C181C" w:rsidRPr="00035C3A" w:rsidRDefault="005C181C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2475568A" w14:textId="77777777" w:rsidR="005C181C" w:rsidRPr="00035C3A" w:rsidRDefault="005C181C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4485A155" w14:textId="7F3AE394" w:rsidR="005C181C" w:rsidRPr="00035C3A" w:rsidRDefault="005C181C" w:rsidP="007E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EF5740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558B125E" w14:textId="77777777" w:rsidR="005C181C" w:rsidRPr="00035C3A" w:rsidRDefault="005C181C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BF0778" w:rsidRPr="00035C3A" w14:paraId="708630E8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56646429" w14:textId="38F0A6E9" w:rsidR="00BF0778" w:rsidRPr="00035C3A" w:rsidRDefault="00BF0778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Orient. a </w:t>
            </w: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proofErr w:type="spellEnd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. tabule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635175" w14:textId="66B00D67" w:rsidR="00BF0778" w:rsidRPr="00035C3A" w:rsidRDefault="00BF0778" w:rsidP="00FD0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138EA2B" w14:textId="04B1D8B2" w:rsidR="00BF0778" w:rsidRPr="00035C3A" w:rsidRDefault="00BF0778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7C4658" w14:textId="420434A5" w:rsidR="00BF0778" w:rsidRPr="00035C3A" w:rsidRDefault="00BF0778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1 232,00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DA365D4" w14:textId="28D32CBD" w:rsidR="00BF0778" w:rsidRPr="00035C3A" w:rsidRDefault="00BF0778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82,13</w:t>
            </w:r>
          </w:p>
        </w:tc>
      </w:tr>
      <w:tr w:rsidR="005C181C" w:rsidRPr="00035C3A" w14:paraId="56546AE2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3AEA6E50" w14:textId="77777777" w:rsidR="005C181C" w:rsidRPr="00035C3A" w:rsidRDefault="007E7AD3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C181C" w:rsidRPr="00035C3A">
              <w:rPr>
                <w:rFonts w:ascii="Times New Roman" w:hAnsi="Times New Roman" w:cs="Times New Roman"/>
                <w:sz w:val="24"/>
                <w:szCs w:val="24"/>
              </w:rPr>
              <w:t>ajetkoprávne</w:t>
            </w:r>
            <w:proofErr w:type="spellEnd"/>
            <w:r w:rsidR="005C181C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vysporiadanie MK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96BA8B" w14:textId="390EB452" w:rsidR="00FD0785" w:rsidRPr="00035C3A" w:rsidRDefault="00BF0778" w:rsidP="00FD0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077F4B47" w14:textId="46926248" w:rsidR="005C181C" w:rsidRPr="00035C3A" w:rsidRDefault="00BF0778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77A208" w14:textId="64ABCF15" w:rsidR="005C181C" w:rsidRPr="00035C3A" w:rsidRDefault="00BF0778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1 326,46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D8FF26F" w14:textId="74AB79E5" w:rsidR="005C181C" w:rsidRPr="00035C3A" w:rsidRDefault="00BF0778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88,43</w:t>
            </w:r>
          </w:p>
        </w:tc>
      </w:tr>
      <w:tr w:rsidR="007E7AD3" w:rsidRPr="00035C3A" w14:paraId="03062BE6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7F9542C7" w14:textId="77777777" w:rsidR="007E7AD3" w:rsidRPr="00035C3A" w:rsidRDefault="007E7AD3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Zastavovacie štúdie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2FD4F7" w14:textId="662F6395" w:rsidR="007E7AD3" w:rsidRPr="00035C3A" w:rsidRDefault="00BF0778" w:rsidP="00A53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7209C731" w14:textId="05741B7B" w:rsidR="007E7AD3" w:rsidRPr="00035C3A" w:rsidRDefault="00BF0778" w:rsidP="00A4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2 100,00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2B9D3B" w14:textId="7C3218E9" w:rsidR="007E7AD3" w:rsidRPr="00035C3A" w:rsidRDefault="00BF0778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84756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03BD925" w14:textId="1A382734" w:rsidR="007E7AD3" w:rsidRPr="00035C3A" w:rsidRDefault="00BF0778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59,52</w:t>
            </w:r>
          </w:p>
        </w:tc>
      </w:tr>
      <w:tr w:rsidR="005C181C" w:rsidRPr="00035C3A" w14:paraId="4F4CAEFA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5BDC128F" w14:textId="77777777" w:rsidR="005C181C" w:rsidRPr="00035C3A" w:rsidRDefault="007E7AD3" w:rsidP="007E7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Údržba </w:t>
            </w:r>
            <w:r w:rsidR="005C181C" w:rsidRPr="00035C3A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C0E62C" w14:textId="1ECED040" w:rsidR="005C181C" w:rsidRPr="00035C3A" w:rsidRDefault="00BF0778" w:rsidP="00A4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150 384,00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74AE0E1" w14:textId="7D701294" w:rsidR="005C181C" w:rsidRPr="00035C3A" w:rsidRDefault="00BF0778" w:rsidP="00A4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122 965,00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A1E8BD" w14:textId="2EBA8422" w:rsidR="005C181C" w:rsidRPr="00035C3A" w:rsidRDefault="00BF0778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110 256,00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46A5BB3" w14:textId="2527291A" w:rsidR="005C181C" w:rsidRPr="00035C3A" w:rsidRDefault="00BF0778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89,66</w:t>
            </w:r>
          </w:p>
        </w:tc>
      </w:tr>
      <w:tr w:rsidR="007E7AD3" w:rsidRPr="00035C3A" w14:paraId="135AA65D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4BE19B90" w14:textId="77777777" w:rsidR="007E7AD3" w:rsidRPr="00035C3A" w:rsidRDefault="007E7AD3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Aktualizácia dopr. značenia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19CEFC" w14:textId="0DE7368F" w:rsidR="007E7AD3" w:rsidRPr="00035C3A" w:rsidRDefault="00BF0778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E26740F" w14:textId="23D589B9" w:rsidR="007E7AD3" w:rsidRPr="00035C3A" w:rsidRDefault="00BF0778" w:rsidP="006A7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1 920,00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3F4D7A" w14:textId="61F22008" w:rsidR="007E7AD3" w:rsidRPr="00035C3A" w:rsidRDefault="00BF0778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1 920,00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B8BF5A0" w14:textId="006A5955" w:rsidR="007E7AD3" w:rsidRPr="00035C3A" w:rsidRDefault="00BF0778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E7AD3" w:rsidRPr="00035C3A" w14:paraId="48A2A44B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17ACE9D9" w14:textId="29A91EF5" w:rsidR="007E7AD3" w:rsidRPr="00035C3A" w:rsidRDefault="00BF0778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Územný plán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93D5D0" w14:textId="7C235808" w:rsidR="007E7AD3" w:rsidRPr="00035C3A" w:rsidRDefault="00BF0778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57E7E4E" w14:textId="1DD492DC" w:rsidR="007E7AD3" w:rsidRPr="00035C3A" w:rsidRDefault="00BF0778" w:rsidP="006A7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1 080,00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C045D6" w14:textId="0E0E008B" w:rsidR="007E7AD3" w:rsidRPr="00035C3A" w:rsidRDefault="00BF0778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1 080,00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B43F1DF" w14:textId="59407E17" w:rsidR="007E7AD3" w:rsidRPr="00035C3A" w:rsidRDefault="00BF0778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73259" w:rsidRPr="00035C3A" w14:paraId="7B34489F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2285B880" w14:textId="77777777" w:rsidR="00473259" w:rsidRPr="00035C3A" w:rsidRDefault="00473259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Premostenie Mlynská - </w:t>
            </w: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Lemeje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03C583" w14:textId="15EB3313" w:rsidR="00473259" w:rsidRPr="00035C3A" w:rsidRDefault="006438E6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31 000,00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EBD2993" w14:textId="4963D673" w:rsidR="00473259" w:rsidRPr="00035C3A" w:rsidRDefault="006438E6" w:rsidP="006A7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F0D753" w14:textId="2F9E4A68" w:rsidR="00473259" w:rsidRPr="00035C3A" w:rsidRDefault="006438E6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7816CB6" w14:textId="3EC5C2BF" w:rsidR="00473259" w:rsidRPr="00035C3A" w:rsidRDefault="006438E6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181C" w:rsidRPr="00035C3A" w14:paraId="12933F1B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1FD2F90B" w14:textId="676B501D" w:rsidR="005C181C" w:rsidRPr="00035C3A" w:rsidRDefault="006438E6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Cyklochodník</w:t>
            </w:r>
            <w:proofErr w:type="spellEnd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- Poľsko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A8E971" w14:textId="7D7CA7EA" w:rsidR="005C181C" w:rsidRPr="00035C3A" w:rsidRDefault="006438E6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A109B13" w14:textId="79CC5626" w:rsidR="006A70EF" w:rsidRPr="00035C3A" w:rsidRDefault="006438E6" w:rsidP="006A7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29 634,60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19E7AC" w14:textId="2826AB2B" w:rsidR="005C181C" w:rsidRPr="00035C3A" w:rsidRDefault="006438E6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29 634,60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ED954B4" w14:textId="241EA45E" w:rsidR="005C181C" w:rsidRPr="00035C3A" w:rsidRDefault="006438E6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E7AD3" w:rsidRPr="00035C3A" w14:paraId="38A3CB46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35E8ADC0" w14:textId="5681F448" w:rsidR="007E7AD3" w:rsidRPr="00035C3A" w:rsidRDefault="006438E6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Rekonštrukcia </w:t>
            </w: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autobus.zastávky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5E6868" w14:textId="35A5EE1E" w:rsidR="007E7AD3" w:rsidRPr="00035C3A" w:rsidRDefault="006438E6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2D82676" w14:textId="5505DF7C" w:rsidR="007E7AD3" w:rsidRPr="00035C3A" w:rsidRDefault="006438E6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485E0D" w14:textId="72692A36" w:rsidR="007E7AD3" w:rsidRPr="00035C3A" w:rsidRDefault="006438E6" w:rsidP="00A4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784CE2C0" w14:textId="16107A08" w:rsidR="007E7AD3" w:rsidRPr="00035C3A" w:rsidRDefault="006438E6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181C" w:rsidRPr="00035C3A" w14:paraId="402DDFC1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7EBA0914" w14:textId="6BD2D370" w:rsidR="005C181C" w:rsidRPr="00035C3A" w:rsidRDefault="00BF0778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Projektové dokumentácie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FB3D80" w14:textId="19B2D619" w:rsidR="005C181C" w:rsidRPr="00035C3A" w:rsidRDefault="00BF0778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6 276,00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E732D71" w14:textId="02087DBF" w:rsidR="005C181C" w:rsidRPr="00035C3A" w:rsidRDefault="00BF0778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6 276,00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A32F02" w14:textId="7EE536CF" w:rsidR="005C181C" w:rsidRPr="00035C3A" w:rsidRDefault="00BF0778" w:rsidP="00AF7C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64F02DF" w14:textId="55834B42" w:rsidR="005C181C" w:rsidRPr="00035C3A" w:rsidRDefault="00BF0778" w:rsidP="00AF7C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181C" w:rsidRPr="00035C3A" w14:paraId="68008B6F" w14:textId="77777777" w:rsidTr="00EF5740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3AEDD88A" w14:textId="77777777" w:rsidR="005C181C" w:rsidRPr="00035C3A" w:rsidRDefault="005C181C" w:rsidP="005C1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7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5198EF69" w14:textId="7CFE771C" w:rsidR="005C181C" w:rsidRPr="00035C3A" w:rsidRDefault="006438E6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210  660,00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732581B5" w14:textId="7BCF5C89" w:rsidR="006A70EF" w:rsidRPr="00035C3A" w:rsidRDefault="006438E6" w:rsidP="006A7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166 975,60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00EDF28C" w14:textId="69B05C82" w:rsidR="005C181C" w:rsidRPr="00035C3A" w:rsidRDefault="006438E6" w:rsidP="00AF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146 699,06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437E86A7" w14:textId="3E879D6D" w:rsidR="005C181C" w:rsidRPr="00035C3A" w:rsidRDefault="006438E6" w:rsidP="00AF7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87,86</w:t>
            </w:r>
          </w:p>
        </w:tc>
      </w:tr>
    </w:tbl>
    <w:p w14:paraId="1CE941A4" w14:textId="77777777" w:rsidR="003609EC" w:rsidRPr="00035C3A" w:rsidRDefault="003609EC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B88052C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7. 1 Správa a údržba pozemných komunikácií</w:t>
      </w:r>
    </w:p>
    <w:p w14:paraId="38E9C58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opravu a údržbu miestnych komunikácií.</w:t>
      </w:r>
    </w:p>
    <w:p w14:paraId="7B4C199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</w:t>
      </w:r>
      <w:r w:rsidR="00707AE1" w:rsidRPr="00035C3A">
        <w:rPr>
          <w:rFonts w:ascii="Times New Roman" w:hAnsi="Times New Roman" w:cs="Times New Roman"/>
          <w:sz w:val="24"/>
          <w:szCs w:val="24"/>
        </w:rPr>
        <w:t>Dĺžka</w:t>
      </w:r>
      <w:r w:rsidR="00604503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sz w:val="24"/>
          <w:szCs w:val="24"/>
        </w:rPr>
        <w:t>udržiavaných miestnych komunikácií</w:t>
      </w:r>
      <w:r w:rsidR="00707AE1" w:rsidRPr="00035C3A">
        <w:rPr>
          <w:rFonts w:ascii="Times New Roman" w:hAnsi="Times New Roman" w:cs="Times New Roman"/>
          <w:sz w:val="24"/>
          <w:szCs w:val="24"/>
        </w:rPr>
        <w:t xml:space="preserve"> v obci cca 21 km.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E4CA7" w14:textId="73AF3B48" w:rsidR="00C3187A" w:rsidRPr="00035C3A" w:rsidRDefault="00C3187A" w:rsidP="00604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 xml:space="preserve">Bežné výdavky na plnenie podprogramu 7. 1 je zahrnutá v programe č. 12 Podporná činnosť – príspevok </w:t>
      </w:r>
      <w:proofErr w:type="spellStart"/>
      <w:r w:rsidRPr="00035C3A">
        <w:rPr>
          <w:rFonts w:ascii="Times New Roman" w:hAnsi="Times New Roman" w:cs="Times New Roman"/>
          <w:b/>
          <w:sz w:val="24"/>
          <w:szCs w:val="24"/>
        </w:rPr>
        <w:t>PrO</w:t>
      </w:r>
      <w:proofErr w:type="spellEnd"/>
      <w:r w:rsidRPr="00035C3A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4750C6" w:rsidRPr="00035C3A">
        <w:rPr>
          <w:rFonts w:ascii="Times New Roman" w:hAnsi="Times New Roman" w:cs="Times New Roman"/>
          <w:b/>
          <w:sz w:val="24"/>
          <w:szCs w:val="24"/>
        </w:rPr>
        <w:t>činnosť</w:t>
      </w:r>
      <w:r w:rsidR="00B00305" w:rsidRPr="00035C3A">
        <w:rPr>
          <w:rFonts w:ascii="Times New Roman" w:hAnsi="Times New Roman" w:cs="Times New Roman"/>
          <w:b/>
          <w:sz w:val="24"/>
          <w:szCs w:val="24"/>
        </w:rPr>
        <w:t>.</w:t>
      </w:r>
    </w:p>
    <w:p w14:paraId="24822D72" w14:textId="77777777" w:rsidR="006438E6" w:rsidRPr="00035C3A" w:rsidRDefault="006438E6" w:rsidP="00604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F81D5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7. 2 Správa a údržba verejných priestranstiev</w:t>
      </w:r>
    </w:p>
    <w:p w14:paraId="13160120" w14:textId="77777777" w:rsidR="00825DF6" w:rsidRPr="00035C3A" w:rsidRDefault="00C3187A" w:rsidP="0082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pravidelnú údržbu a čistenie verejných priestranstiev a komunikácií.</w:t>
      </w:r>
    </w:p>
    <w:p w14:paraId="55D07889" w14:textId="4D2EAFAB" w:rsidR="00C3187A" w:rsidRPr="00035C3A" w:rsidRDefault="00C3187A" w:rsidP="0082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</w:t>
      </w:r>
      <w:r w:rsidR="00EE2369" w:rsidRPr="00035C3A">
        <w:rPr>
          <w:rFonts w:ascii="Times New Roman" w:hAnsi="Times New Roman" w:cs="Times New Roman"/>
          <w:sz w:val="24"/>
          <w:szCs w:val="24"/>
        </w:rPr>
        <w:t xml:space="preserve">Cieľ bol naplnený čiastočne. </w:t>
      </w:r>
      <w:r w:rsidR="00E67FA9" w:rsidRPr="00035C3A">
        <w:rPr>
          <w:rFonts w:ascii="Times New Roman" w:hAnsi="Times New Roman" w:cs="Times New Roman"/>
          <w:sz w:val="24"/>
          <w:szCs w:val="24"/>
        </w:rPr>
        <w:t>Ručné č</w:t>
      </w:r>
      <w:r w:rsidRPr="00035C3A">
        <w:rPr>
          <w:rFonts w:ascii="Times New Roman" w:hAnsi="Times New Roman" w:cs="Times New Roman"/>
          <w:sz w:val="24"/>
          <w:szCs w:val="24"/>
        </w:rPr>
        <w:t xml:space="preserve">istenie verejných priestranstiev (zber odpadkov, zametanie) </w:t>
      </w:r>
      <w:r w:rsidR="00E67FA9" w:rsidRPr="00035C3A">
        <w:rPr>
          <w:rFonts w:ascii="Times New Roman" w:hAnsi="Times New Roman" w:cs="Times New Roman"/>
          <w:sz w:val="24"/>
          <w:szCs w:val="24"/>
        </w:rPr>
        <w:t xml:space="preserve">bolo zabezpečované </w:t>
      </w:r>
      <w:r w:rsidRPr="00035C3A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E67FA9" w:rsidRPr="00035C3A">
        <w:rPr>
          <w:rFonts w:ascii="Times New Roman" w:hAnsi="Times New Roman" w:cs="Times New Roman"/>
          <w:sz w:val="24"/>
          <w:szCs w:val="24"/>
        </w:rPr>
        <w:t xml:space="preserve">občanov vykonávajúcich </w:t>
      </w:r>
      <w:r w:rsidRPr="00035C3A">
        <w:rPr>
          <w:rFonts w:ascii="Times New Roman" w:hAnsi="Times New Roman" w:cs="Times New Roman"/>
          <w:sz w:val="24"/>
          <w:szCs w:val="24"/>
        </w:rPr>
        <w:t>menš</w:t>
      </w:r>
      <w:r w:rsidR="00E67FA9" w:rsidRPr="00035C3A">
        <w:rPr>
          <w:rFonts w:ascii="Times New Roman" w:hAnsi="Times New Roman" w:cs="Times New Roman"/>
          <w:sz w:val="24"/>
          <w:szCs w:val="24"/>
        </w:rPr>
        <w:t>ie</w:t>
      </w:r>
      <w:r w:rsidRPr="00035C3A">
        <w:rPr>
          <w:rFonts w:ascii="Times New Roman" w:hAnsi="Times New Roman" w:cs="Times New Roman"/>
          <w:sz w:val="24"/>
          <w:szCs w:val="24"/>
        </w:rPr>
        <w:t xml:space="preserve"> obecn</w:t>
      </w:r>
      <w:r w:rsidR="00E67FA9" w:rsidRPr="00035C3A">
        <w:rPr>
          <w:rFonts w:ascii="Times New Roman" w:hAnsi="Times New Roman" w:cs="Times New Roman"/>
          <w:sz w:val="24"/>
          <w:szCs w:val="24"/>
        </w:rPr>
        <w:t>é</w:t>
      </w:r>
      <w:r w:rsidRPr="00035C3A">
        <w:rPr>
          <w:rFonts w:ascii="Times New Roman" w:hAnsi="Times New Roman" w:cs="Times New Roman"/>
          <w:sz w:val="24"/>
          <w:szCs w:val="24"/>
        </w:rPr>
        <w:t xml:space="preserve"> služb</w:t>
      </w:r>
      <w:r w:rsidR="00E67FA9" w:rsidRPr="00035C3A">
        <w:rPr>
          <w:rFonts w:ascii="Times New Roman" w:hAnsi="Times New Roman" w:cs="Times New Roman"/>
          <w:sz w:val="24"/>
          <w:szCs w:val="24"/>
        </w:rPr>
        <w:t>y</w:t>
      </w:r>
      <w:r w:rsidRPr="00035C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A3FB7" w14:textId="5D7C571D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Program č. 8: Vzdelávanie</w:t>
      </w:r>
    </w:p>
    <w:p w14:paraId="0626D878" w14:textId="77777777" w:rsidR="00B11D3D" w:rsidRPr="00035C3A" w:rsidRDefault="00B11D3D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67BA779C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Podprogram 8. 1 </w:t>
      </w:r>
      <w:r w:rsidR="00E67FA9"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Spojená škola </w:t>
      </w:r>
    </w:p>
    <w:p w14:paraId="778B7DD3" w14:textId="77777777" w:rsidR="00E67FA9" w:rsidRPr="00035C3A" w:rsidRDefault="00E67FA9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Podprogram 8. 2 Školský úrad </w:t>
      </w: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E67FA9" w:rsidRPr="00035C3A" w14:paraId="0AD07779" w14:textId="77777777" w:rsidTr="00B51AC8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5A71AB" w14:textId="77777777" w:rsidR="00E67FA9" w:rsidRPr="00035C3A" w:rsidRDefault="00E67FA9" w:rsidP="00B51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0CC7858A" w14:textId="77777777" w:rsidR="00E67FA9" w:rsidRPr="00035C3A" w:rsidRDefault="00E67FA9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5D5ABF7F" w14:textId="77777777" w:rsidR="00206B79" w:rsidRPr="00035C3A" w:rsidRDefault="00E67FA9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Rozpočet </w:t>
            </w:r>
          </w:p>
          <w:p w14:paraId="7D714619" w14:textId="77777777" w:rsidR="00E67FA9" w:rsidRPr="00035C3A" w:rsidRDefault="00E67FA9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7D9B1A8D" w14:textId="11E313A9" w:rsidR="00E67FA9" w:rsidRPr="00035C3A" w:rsidRDefault="00E67FA9" w:rsidP="007E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EF5740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42567B99" w14:textId="77777777" w:rsidR="00E67FA9" w:rsidRPr="00035C3A" w:rsidRDefault="00E67FA9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E67FA9" w:rsidRPr="00035C3A" w14:paraId="6EF12B28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7A841D18" w14:textId="77777777" w:rsidR="00E67FA9" w:rsidRPr="00035C3A" w:rsidRDefault="00E67FA9" w:rsidP="00E6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Bežné výdavky SŠ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5D0E24" w14:textId="56D8BE6F" w:rsidR="00E67FA9" w:rsidRPr="00035C3A" w:rsidRDefault="00310563" w:rsidP="00550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3 151 442,00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1F44EA0" w14:textId="400D7063" w:rsidR="00E67FA9" w:rsidRPr="00035C3A" w:rsidRDefault="00310563" w:rsidP="00CD5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756" w:rsidRPr="00035C3A">
              <w:rPr>
                <w:rFonts w:ascii="Times New Roman" w:hAnsi="Times New Roman" w:cs="Times New Roman"/>
                <w:sz w:val="24"/>
                <w:szCs w:val="24"/>
              </w:rPr>
              <w:t> 520 541,32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7917E8" w14:textId="7642663C" w:rsidR="00FA5501" w:rsidRPr="00035C3A" w:rsidRDefault="00FA5501" w:rsidP="004C1B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3 439 999,33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4496F992" w14:textId="2EA936D0" w:rsidR="00E67FA9" w:rsidRPr="00035C3A" w:rsidRDefault="00310563" w:rsidP="00D966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095B" w:rsidRPr="00035C3A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</w:tr>
      <w:tr w:rsidR="009B3A4E" w:rsidRPr="00035C3A" w14:paraId="3D3EE6A3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3511848F" w14:textId="77777777" w:rsidR="009B3A4E" w:rsidRPr="00035C3A" w:rsidRDefault="009B3A4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Kapitálové výdavky SŠ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17327E" w14:textId="48F48EA9" w:rsidR="009B3A4E" w:rsidRPr="00035C3A" w:rsidRDefault="00016F5A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0F91618" w14:textId="4BF79863" w:rsidR="009B3A4E" w:rsidRPr="00035C3A" w:rsidRDefault="00016F5A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F24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950,95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D15630" w14:textId="79ECE7AD" w:rsidR="009B3A4E" w:rsidRPr="00035C3A" w:rsidRDefault="00016F5A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95B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950,95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FE41D26" w14:textId="74654FFD" w:rsidR="009B3A4E" w:rsidRPr="00035C3A" w:rsidRDefault="00016F5A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B3A4E" w:rsidRPr="00035C3A" w14:paraId="69B63D85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3122DF05" w14:textId="77777777" w:rsidR="009B3A4E" w:rsidRPr="00035C3A" w:rsidRDefault="009B3A4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Kapitálové SŠ </w:t>
            </w:r>
            <w:r w:rsidRPr="00035C3A">
              <w:rPr>
                <w:rFonts w:ascii="Times New Roman" w:hAnsi="Times New Roman" w:cs="Times New Roman"/>
                <w:sz w:val="16"/>
                <w:szCs w:val="16"/>
              </w:rPr>
              <w:t>(financované z obce)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D29A8F" w14:textId="1432C898" w:rsidR="009B3A4E" w:rsidRPr="00035C3A" w:rsidRDefault="006438E6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322 499,00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7802E53" w14:textId="15BC2EE5" w:rsidR="009B3A4E" w:rsidRPr="00035C3A" w:rsidRDefault="00016F5A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206 600,00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7DFFD7" w14:textId="181CDE8F" w:rsidR="009B3A4E" w:rsidRPr="00035C3A" w:rsidRDefault="00016F5A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6 600,00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BCCC535" w14:textId="77CC7C8F" w:rsidR="009B3A4E" w:rsidRPr="00035C3A" w:rsidRDefault="00016F5A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310563" w:rsidRPr="00035C3A" w14:paraId="13593829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39E88299" w14:textId="0DAE2807" w:rsidR="00310563" w:rsidRPr="00035C3A" w:rsidRDefault="00310563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Projekt: „Zriadenie knižnice a odborných učební ZŠ“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E6EFD1" w14:textId="56DF0453" w:rsidR="00310563" w:rsidRPr="00035C3A" w:rsidRDefault="0031056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158 288,00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618ADC4C" w14:textId="61722E08" w:rsidR="00310563" w:rsidRPr="00035C3A" w:rsidRDefault="0031056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168 288,00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32325E" w14:textId="123BC0B3" w:rsidR="00310563" w:rsidRPr="00035C3A" w:rsidRDefault="0031056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142 300,00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4BC3030F" w14:textId="55ED0825" w:rsidR="00310563" w:rsidRPr="00035C3A" w:rsidRDefault="00310563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84,56</w:t>
            </w:r>
          </w:p>
        </w:tc>
      </w:tr>
      <w:tr w:rsidR="009B3A4E" w:rsidRPr="00035C3A" w14:paraId="78DB4791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0F630B29" w14:textId="77777777" w:rsidR="009B3A4E" w:rsidRPr="00035C3A" w:rsidRDefault="009B3A4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Bežné výdavky školského úradu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AFD053" w14:textId="01B1F87C" w:rsidR="009B3A4E" w:rsidRPr="00035C3A" w:rsidRDefault="00016F5A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37 784,00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4D7F558" w14:textId="5C9CADBE" w:rsidR="009B3A4E" w:rsidRPr="00035C3A" w:rsidRDefault="00016F5A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42 296,46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EBE7BF" w14:textId="57D1D5F9" w:rsidR="009B3A4E" w:rsidRPr="00035C3A" w:rsidRDefault="00016F5A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42 296,46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74263565" w14:textId="6BE8F4B9" w:rsidR="009B3A4E" w:rsidRPr="00035C3A" w:rsidRDefault="00016F5A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D5CC8" w:rsidRPr="00035C3A" w14:paraId="2EC63980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0F558AD4" w14:textId="77777777" w:rsidR="00CD5CC8" w:rsidRPr="00035C3A" w:rsidRDefault="00CD5CC8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Dotácia – hmotná núdza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BB91F3" w14:textId="4DBA32C1" w:rsidR="00CD5CC8" w:rsidRPr="00035C3A" w:rsidRDefault="00016F5A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39DAF430" w14:textId="5E9D5576" w:rsidR="00CD5CC8" w:rsidRPr="00035C3A" w:rsidRDefault="00016F5A" w:rsidP="00CD5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984756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439,60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D6B845" w14:textId="1080C745" w:rsidR="00CD5CC8" w:rsidRPr="00035C3A" w:rsidRDefault="00016F5A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9095B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578,20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B67F8F3" w14:textId="58362A44" w:rsidR="00CD5CC8" w:rsidRPr="00035C3A" w:rsidRDefault="00016F5A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  <w:r w:rsidR="0069095B" w:rsidRPr="00035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A4E" w:rsidRPr="00035C3A" w14:paraId="0C2D9FD2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0598B853" w14:textId="77777777" w:rsidR="009B3A4E" w:rsidRPr="00035C3A" w:rsidRDefault="009B3A4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Dotácia – diétne stravovanie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E3ECF1" w14:textId="2F20D363" w:rsidR="009B3A4E" w:rsidRPr="00035C3A" w:rsidRDefault="00016F5A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905BA83" w14:textId="54E4855B" w:rsidR="009B3A4E" w:rsidRPr="00035C3A" w:rsidRDefault="00016F5A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756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D0E8B8" w14:textId="20A3E83D" w:rsidR="009B3A4E" w:rsidRPr="00035C3A" w:rsidRDefault="00016F5A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741,60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687C8600" w14:textId="7FE3FE15" w:rsidR="009B3A4E" w:rsidRPr="00035C3A" w:rsidRDefault="00016F5A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61,80</w:t>
            </w:r>
          </w:p>
        </w:tc>
      </w:tr>
      <w:tr w:rsidR="009B3A4E" w:rsidRPr="00035C3A" w14:paraId="1B472DAC" w14:textId="77777777" w:rsidTr="00EF5740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4D58EB64" w14:textId="77777777" w:rsidR="009B3A4E" w:rsidRPr="00035C3A" w:rsidRDefault="009B3A4E" w:rsidP="00E67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8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674B4CB1" w14:textId="1A3216EA" w:rsidR="009B3A4E" w:rsidRPr="00035C3A" w:rsidRDefault="00310563" w:rsidP="00707A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3 670 013,00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4ECA1BAF" w14:textId="125AB389" w:rsidR="009B3A4E" w:rsidRPr="00035C3A" w:rsidRDefault="00310563" w:rsidP="00707A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4 061 316,33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3A94EC4E" w14:textId="5DB63D61" w:rsidR="009B3A4E" w:rsidRPr="00035C3A" w:rsidRDefault="00310563" w:rsidP="004C1B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FA5501"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FA5501"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02 466,54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7E3A3D1B" w14:textId="482FFC6B" w:rsidR="009B3A4E" w:rsidRPr="00035C3A" w:rsidRDefault="00310563" w:rsidP="004C1B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A5501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5501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14AFD283" w14:textId="77777777" w:rsidR="0052049C" w:rsidRPr="00035C3A" w:rsidRDefault="0052049C" w:rsidP="00A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BB9D1" w14:textId="3D22C436" w:rsidR="00E67FA9" w:rsidRPr="00035C3A" w:rsidRDefault="00384A39" w:rsidP="00A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Spojená škola Lendak v roku 20</w:t>
      </w:r>
      <w:r w:rsidR="00084599" w:rsidRPr="00035C3A">
        <w:rPr>
          <w:rFonts w:ascii="Times New Roman" w:hAnsi="Times New Roman" w:cs="Times New Roman"/>
          <w:sz w:val="24"/>
          <w:szCs w:val="24"/>
        </w:rPr>
        <w:t>20</w:t>
      </w:r>
      <w:r w:rsidRPr="00035C3A">
        <w:rPr>
          <w:rFonts w:ascii="Times New Roman" w:hAnsi="Times New Roman" w:cs="Times New Roman"/>
          <w:sz w:val="24"/>
          <w:szCs w:val="24"/>
        </w:rPr>
        <w:t xml:space="preserve"> použila </w:t>
      </w:r>
      <w:r w:rsidR="005C307F" w:rsidRPr="00035C3A">
        <w:rPr>
          <w:rFonts w:ascii="Times New Roman" w:hAnsi="Times New Roman" w:cs="Times New Roman"/>
          <w:sz w:val="24"/>
          <w:szCs w:val="24"/>
        </w:rPr>
        <w:t>3</w:t>
      </w:r>
      <w:r w:rsidR="00310563" w:rsidRPr="00035C3A">
        <w:rPr>
          <w:rFonts w:ascii="Times New Roman" w:hAnsi="Times New Roman" w:cs="Times New Roman"/>
          <w:sz w:val="24"/>
          <w:szCs w:val="24"/>
        </w:rPr>
        <w:t> </w:t>
      </w:r>
      <w:r w:rsidR="004C1BD9" w:rsidRPr="00035C3A">
        <w:rPr>
          <w:rFonts w:ascii="Times New Roman" w:hAnsi="Times New Roman" w:cs="Times New Roman"/>
          <w:sz w:val="24"/>
          <w:szCs w:val="24"/>
        </w:rPr>
        <w:t>4</w:t>
      </w:r>
      <w:r w:rsidR="00310563" w:rsidRPr="00035C3A">
        <w:rPr>
          <w:rFonts w:ascii="Times New Roman" w:hAnsi="Times New Roman" w:cs="Times New Roman"/>
          <w:sz w:val="24"/>
          <w:szCs w:val="24"/>
        </w:rPr>
        <w:t>39 933,31</w:t>
      </w:r>
      <w:r w:rsidR="00567E8F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sz w:val="24"/>
          <w:szCs w:val="24"/>
        </w:rPr>
        <w:t xml:space="preserve">€ na bežné výdavky, z toho financovanie </w:t>
      </w:r>
      <w:r w:rsidR="00567E8F" w:rsidRPr="00035C3A">
        <w:rPr>
          <w:rFonts w:ascii="Times New Roman" w:hAnsi="Times New Roman" w:cs="Times New Roman"/>
          <w:sz w:val="24"/>
          <w:szCs w:val="24"/>
        </w:rPr>
        <w:t xml:space="preserve">preneseného výkonu predstavovalo </w:t>
      </w:r>
      <w:r w:rsidR="006B37AD" w:rsidRPr="00035C3A">
        <w:rPr>
          <w:rFonts w:ascii="Times New Roman" w:hAnsi="Times New Roman" w:cs="Times New Roman"/>
          <w:sz w:val="24"/>
          <w:szCs w:val="24"/>
        </w:rPr>
        <w:t>2 092 128,65</w:t>
      </w:r>
      <w:r w:rsidR="00743781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567E8F" w:rsidRPr="00035C3A">
        <w:rPr>
          <w:rFonts w:ascii="Times New Roman" w:hAnsi="Times New Roman" w:cs="Times New Roman"/>
          <w:sz w:val="24"/>
          <w:szCs w:val="24"/>
        </w:rPr>
        <w:t xml:space="preserve">€, financovanie </w:t>
      </w:r>
      <w:r w:rsidRPr="00035C3A">
        <w:rPr>
          <w:rFonts w:ascii="Times New Roman" w:hAnsi="Times New Roman" w:cs="Times New Roman"/>
          <w:sz w:val="24"/>
          <w:szCs w:val="24"/>
        </w:rPr>
        <w:t xml:space="preserve">originálnych kompetencií predstavovalo </w:t>
      </w:r>
      <w:r w:rsidR="00F55FCB" w:rsidRPr="00035C3A">
        <w:rPr>
          <w:rFonts w:ascii="Times New Roman" w:hAnsi="Times New Roman" w:cs="Times New Roman"/>
          <w:sz w:val="24"/>
          <w:szCs w:val="24"/>
        </w:rPr>
        <w:t>1</w:t>
      </w:r>
      <w:r w:rsidR="00310563" w:rsidRPr="00035C3A">
        <w:rPr>
          <w:rFonts w:ascii="Times New Roman" w:hAnsi="Times New Roman" w:cs="Times New Roman"/>
          <w:sz w:val="24"/>
          <w:szCs w:val="24"/>
        </w:rPr>
        <w:t> </w:t>
      </w:r>
      <w:r w:rsidR="005C307F" w:rsidRPr="00035C3A">
        <w:rPr>
          <w:rFonts w:ascii="Times New Roman" w:hAnsi="Times New Roman" w:cs="Times New Roman"/>
          <w:sz w:val="24"/>
          <w:szCs w:val="24"/>
        </w:rPr>
        <w:t>2</w:t>
      </w:r>
      <w:r w:rsidR="00310563" w:rsidRPr="00035C3A">
        <w:rPr>
          <w:rFonts w:ascii="Times New Roman" w:hAnsi="Times New Roman" w:cs="Times New Roman"/>
          <w:sz w:val="24"/>
          <w:szCs w:val="24"/>
        </w:rPr>
        <w:t>16</w:t>
      </w:r>
      <w:r w:rsidR="00FA5501" w:rsidRPr="00035C3A">
        <w:rPr>
          <w:rFonts w:ascii="Times New Roman" w:hAnsi="Times New Roman" w:cs="Times New Roman"/>
          <w:sz w:val="24"/>
          <w:szCs w:val="24"/>
        </w:rPr>
        <w:t> </w:t>
      </w:r>
      <w:r w:rsidR="00310563" w:rsidRPr="00035C3A">
        <w:rPr>
          <w:rFonts w:ascii="Times New Roman" w:hAnsi="Times New Roman" w:cs="Times New Roman"/>
          <w:sz w:val="24"/>
          <w:szCs w:val="24"/>
        </w:rPr>
        <w:t>7</w:t>
      </w:r>
      <w:r w:rsidR="00FA5501" w:rsidRPr="00035C3A">
        <w:rPr>
          <w:rFonts w:ascii="Times New Roman" w:hAnsi="Times New Roman" w:cs="Times New Roman"/>
          <w:sz w:val="24"/>
          <w:szCs w:val="24"/>
        </w:rPr>
        <w:t>91,89</w:t>
      </w:r>
      <w:r w:rsidR="00567E8F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CD142F" w:rsidRPr="00035C3A">
        <w:rPr>
          <w:rFonts w:ascii="Times New Roman" w:hAnsi="Times New Roman" w:cs="Times New Roman"/>
          <w:sz w:val="24"/>
          <w:szCs w:val="24"/>
        </w:rPr>
        <w:t>€</w:t>
      </w:r>
      <w:r w:rsidR="00DC5F24" w:rsidRPr="00035C3A">
        <w:rPr>
          <w:rFonts w:ascii="Times New Roman" w:hAnsi="Times New Roman" w:cs="Times New Roman"/>
          <w:sz w:val="24"/>
          <w:szCs w:val="24"/>
        </w:rPr>
        <w:t>, b</w:t>
      </w:r>
      <w:r w:rsidR="0026309B" w:rsidRPr="00035C3A">
        <w:rPr>
          <w:rFonts w:ascii="Times New Roman" w:hAnsi="Times New Roman" w:cs="Times New Roman"/>
          <w:sz w:val="24"/>
          <w:szCs w:val="24"/>
        </w:rPr>
        <w:t xml:space="preserve">ežné výdavky financované z vlastných príjmov </w:t>
      </w:r>
      <w:r w:rsidR="004C1BD9" w:rsidRPr="00035C3A">
        <w:rPr>
          <w:rFonts w:ascii="Times New Roman" w:hAnsi="Times New Roman" w:cs="Times New Roman"/>
          <w:sz w:val="24"/>
          <w:szCs w:val="24"/>
        </w:rPr>
        <w:t>5</w:t>
      </w:r>
      <w:r w:rsidR="00310563" w:rsidRPr="00035C3A">
        <w:rPr>
          <w:rFonts w:ascii="Times New Roman" w:hAnsi="Times New Roman" w:cs="Times New Roman"/>
          <w:sz w:val="24"/>
          <w:szCs w:val="24"/>
        </w:rPr>
        <w:t>7 427,81</w:t>
      </w:r>
      <w:r w:rsidR="0026309B" w:rsidRPr="00035C3A">
        <w:rPr>
          <w:rFonts w:ascii="Times New Roman" w:hAnsi="Times New Roman" w:cs="Times New Roman"/>
          <w:sz w:val="24"/>
          <w:szCs w:val="24"/>
        </w:rPr>
        <w:t xml:space="preserve"> €</w:t>
      </w:r>
      <w:r w:rsidR="00CD142F" w:rsidRPr="00035C3A">
        <w:rPr>
          <w:rFonts w:ascii="Times New Roman" w:hAnsi="Times New Roman" w:cs="Times New Roman"/>
          <w:sz w:val="24"/>
          <w:szCs w:val="24"/>
        </w:rPr>
        <w:t>.</w:t>
      </w:r>
      <w:r w:rsidR="0026309B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FA5501" w:rsidRPr="00035C3A">
        <w:rPr>
          <w:rFonts w:ascii="Times New Roman" w:hAnsi="Times New Roman" w:cs="Times New Roman"/>
          <w:sz w:val="24"/>
          <w:szCs w:val="24"/>
        </w:rPr>
        <w:t xml:space="preserve">Dotácia ÚPSVaR na podporu udržania zamestnanosti MŠ – 73 650,98 €. </w:t>
      </w:r>
      <w:r w:rsidR="00723F03" w:rsidRPr="00035C3A">
        <w:rPr>
          <w:rFonts w:ascii="Times New Roman" w:hAnsi="Times New Roman" w:cs="Times New Roman"/>
          <w:sz w:val="24"/>
          <w:szCs w:val="24"/>
        </w:rPr>
        <w:t>Výdavky na zabezpečenie stravovania</w:t>
      </w:r>
      <w:r w:rsidR="00F85711" w:rsidRPr="00035C3A">
        <w:rPr>
          <w:rFonts w:ascii="Times New Roman" w:hAnsi="Times New Roman" w:cs="Times New Roman"/>
          <w:sz w:val="24"/>
          <w:szCs w:val="24"/>
        </w:rPr>
        <w:t xml:space="preserve"> a školských pomôcok pre deti v hmotnej núdzi predstavovali </w:t>
      </w:r>
      <w:r w:rsidR="00310563" w:rsidRPr="00035C3A">
        <w:rPr>
          <w:rFonts w:ascii="Times New Roman" w:hAnsi="Times New Roman" w:cs="Times New Roman"/>
          <w:sz w:val="24"/>
          <w:szCs w:val="24"/>
        </w:rPr>
        <w:t>65 578,20</w:t>
      </w:r>
      <w:r w:rsidR="00F85711" w:rsidRPr="00035C3A">
        <w:rPr>
          <w:rFonts w:ascii="Times New Roman" w:hAnsi="Times New Roman" w:cs="Times New Roman"/>
          <w:sz w:val="24"/>
          <w:szCs w:val="24"/>
        </w:rPr>
        <w:t xml:space="preserve"> €</w:t>
      </w:r>
      <w:r w:rsidR="005C307F" w:rsidRPr="00035C3A">
        <w:rPr>
          <w:rFonts w:ascii="Times New Roman" w:hAnsi="Times New Roman" w:cs="Times New Roman"/>
          <w:sz w:val="24"/>
          <w:szCs w:val="24"/>
        </w:rPr>
        <w:t xml:space="preserve"> (nedočerpaných 27 000,00 </w:t>
      </w:r>
      <w:r w:rsidR="00310563" w:rsidRPr="00035C3A">
        <w:rPr>
          <w:rFonts w:ascii="Times New Roman" w:hAnsi="Times New Roman" w:cs="Times New Roman"/>
          <w:sz w:val="24"/>
          <w:szCs w:val="24"/>
        </w:rPr>
        <w:t>z roku 2019 a 51 000,00 z</w:t>
      </w:r>
      <w:r w:rsidR="005C307F" w:rsidRPr="00035C3A">
        <w:rPr>
          <w:rFonts w:ascii="Times New Roman" w:hAnsi="Times New Roman" w:cs="Times New Roman"/>
          <w:sz w:val="24"/>
          <w:szCs w:val="24"/>
        </w:rPr>
        <w:t> roku 2020)</w:t>
      </w:r>
      <w:r w:rsidR="00F85711" w:rsidRPr="00035C3A">
        <w:rPr>
          <w:rFonts w:ascii="Times New Roman" w:hAnsi="Times New Roman" w:cs="Times New Roman"/>
          <w:sz w:val="24"/>
          <w:szCs w:val="24"/>
        </w:rPr>
        <w:t xml:space="preserve">. </w:t>
      </w:r>
      <w:r w:rsidR="00DE42FC" w:rsidRPr="00035C3A">
        <w:rPr>
          <w:rFonts w:ascii="Times New Roman" w:hAnsi="Times New Roman" w:cs="Times New Roman"/>
          <w:sz w:val="24"/>
          <w:szCs w:val="24"/>
        </w:rPr>
        <w:t>K</w:t>
      </w:r>
      <w:r w:rsidR="0026309B" w:rsidRPr="00035C3A">
        <w:rPr>
          <w:rFonts w:ascii="Times New Roman" w:hAnsi="Times New Roman" w:cs="Times New Roman"/>
          <w:sz w:val="24"/>
          <w:szCs w:val="24"/>
        </w:rPr>
        <w:t xml:space="preserve">apitálové výdavky SŠ </w:t>
      </w:r>
      <w:r w:rsidR="005C307F" w:rsidRPr="00035C3A">
        <w:rPr>
          <w:rFonts w:ascii="Times New Roman" w:hAnsi="Times New Roman" w:cs="Times New Roman"/>
          <w:sz w:val="24"/>
          <w:szCs w:val="24"/>
        </w:rPr>
        <w:t xml:space="preserve">predstavovali </w:t>
      </w:r>
      <w:r w:rsidR="00310563" w:rsidRPr="00035C3A">
        <w:rPr>
          <w:rFonts w:ascii="Times New Roman" w:hAnsi="Times New Roman" w:cs="Times New Roman"/>
          <w:sz w:val="24"/>
          <w:szCs w:val="24"/>
        </w:rPr>
        <w:t>153 850,95</w:t>
      </w:r>
      <w:r w:rsidR="005C307F" w:rsidRPr="00035C3A">
        <w:rPr>
          <w:rFonts w:ascii="Times New Roman" w:hAnsi="Times New Roman" w:cs="Times New Roman"/>
          <w:sz w:val="24"/>
          <w:szCs w:val="24"/>
        </w:rPr>
        <w:t xml:space="preserve"> €, z toho </w:t>
      </w:r>
      <w:r w:rsidR="00310563" w:rsidRPr="00035C3A">
        <w:rPr>
          <w:rFonts w:ascii="Times New Roman" w:hAnsi="Times New Roman" w:cs="Times New Roman"/>
          <w:sz w:val="24"/>
          <w:szCs w:val="24"/>
        </w:rPr>
        <w:t>148 900,00</w:t>
      </w:r>
      <w:r w:rsidR="005C307F" w:rsidRPr="00035C3A">
        <w:rPr>
          <w:rFonts w:ascii="Times New Roman" w:hAnsi="Times New Roman" w:cs="Times New Roman"/>
          <w:sz w:val="24"/>
          <w:szCs w:val="24"/>
        </w:rPr>
        <w:t xml:space="preserve"> € uhradila obec (</w:t>
      </w:r>
      <w:r w:rsidR="00310563" w:rsidRPr="00035C3A">
        <w:rPr>
          <w:rFonts w:ascii="Times New Roman" w:hAnsi="Times New Roman" w:cs="Times New Roman"/>
          <w:sz w:val="24"/>
          <w:szCs w:val="24"/>
        </w:rPr>
        <w:t>112 186,04</w:t>
      </w:r>
      <w:r w:rsidR="005C307F" w:rsidRPr="00035C3A">
        <w:rPr>
          <w:rFonts w:ascii="Times New Roman" w:hAnsi="Times New Roman" w:cs="Times New Roman"/>
          <w:sz w:val="24"/>
          <w:szCs w:val="24"/>
        </w:rPr>
        <w:t xml:space="preserve"> € dotácia </w:t>
      </w:r>
      <w:r w:rsidR="00310563" w:rsidRPr="00035C3A">
        <w:rPr>
          <w:rFonts w:ascii="Times New Roman" w:hAnsi="Times New Roman" w:cs="Times New Roman"/>
          <w:sz w:val="24"/>
          <w:szCs w:val="24"/>
        </w:rPr>
        <w:t>– projekt „Zriadenie knižnice a odborných učební ZŠ, 30 113,96 € z projektu uhradila obec z vlastných prostriedkov</w:t>
      </w:r>
      <w:r w:rsidR="005C307F" w:rsidRPr="00035C3A">
        <w:rPr>
          <w:rFonts w:ascii="Times New Roman" w:hAnsi="Times New Roman" w:cs="Times New Roman"/>
          <w:sz w:val="24"/>
          <w:szCs w:val="24"/>
        </w:rPr>
        <w:t>)</w:t>
      </w:r>
      <w:r w:rsidR="00A85E9F" w:rsidRPr="00035C3A">
        <w:rPr>
          <w:rFonts w:ascii="Times New Roman" w:hAnsi="Times New Roman" w:cs="Times New Roman"/>
          <w:sz w:val="24"/>
          <w:szCs w:val="24"/>
        </w:rPr>
        <w:t>.</w:t>
      </w:r>
      <w:r w:rsidR="004D1693" w:rsidRPr="00035C3A">
        <w:rPr>
          <w:rFonts w:ascii="Times New Roman" w:hAnsi="Times New Roman" w:cs="Times New Roman"/>
          <w:sz w:val="24"/>
          <w:szCs w:val="24"/>
        </w:rPr>
        <w:t xml:space="preserve"> 6 600,00 € projektová dokumentácia ZUŠ</w:t>
      </w:r>
      <w:r w:rsidR="00DC5F24" w:rsidRPr="00035C3A">
        <w:rPr>
          <w:rFonts w:ascii="Times New Roman" w:hAnsi="Times New Roman" w:cs="Times New Roman"/>
          <w:sz w:val="24"/>
          <w:szCs w:val="24"/>
        </w:rPr>
        <w:t>, 4 950,95 € z originálnych kompetencií</w:t>
      </w:r>
      <w:r w:rsidR="004D1693" w:rsidRPr="00035C3A">
        <w:rPr>
          <w:rFonts w:ascii="Times New Roman" w:hAnsi="Times New Roman" w:cs="Times New Roman"/>
          <w:sz w:val="24"/>
          <w:szCs w:val="24"/>
        </w:rPr>
        <w:t>.</w:t>
      </w:r>
    </w:p>
    <w:p w14:paraId="008452AF" w14:textId="77777777" w:rsidR="00A16976" w:rsidRPr="00035C3A" w:rsidRDefault="00A16976" w:rsidP="00A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A930" w14:textId="1FC541C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9 Kultúra</w:t>
      </w:r>
    </w:p>
    <w:p w14:paraId="6D7931E7" w14:textId="77777777" w:rsidR="00B11D3D" w:rsidRPr="00035C3A" w:rsidRDefault="00B11D3D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418"/>
      </w:tblGrid>
      <w:tr w:rsidR="00206B79" w:rsidRPr="00035C3A" w14:paraId="0D8F86B3" w14:textId="77777777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49DD64EC" w14:textId="77777777" w:rsidR="00206B79" w:rsidRPr="00035C3A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4D758D4C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31BA751A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592B2DC7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8880222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  <w:p w14:paraId="44C6C032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17C822F2" w14:textId="3CF161C2" w:rsidR="00206B79" w:rsidRPr="00035C3A" w:rsidRDefault="00206B79" w:rsidP="007E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EF5740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73F15D27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 k rozpočtu po zmenách</w:t>
            </w:r>
          </w:p>
        </w:tc>
      </w:tr>
      <w:tr w:rsidR="00206B79" w:rsidRPr="00035C3A" w14:paraId="395E2719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2F394C" w14:textId="77777777" w:rsidR="00206B79" w:rsidRPr="00035C3A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Reprezentačné výdavky na akcie organizované v rámci obce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C1358B3" w14:textId="77777777" w:rsidR="00550AA5" w:rsidRPr="00035C3A" w:rsidRDefault="00550AA5" w:rsidP="00B7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1992BC2" w14:textId="77777777" w:rsidR="004D1693" w:rsidRPr="00035C3A" w:rsidRDefault="004D1693" w:rsidP="00B7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B85172D" w14:textId="6EF8FBA8" w:rsidR="004D1693" w:rsidRPr="00035C3A" w:rsidRDefault="004D1693" w:rsidP="00B7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13027DC" w14:textId="77777777" w:rsidR="00DE42FC" w:rsidRPr="00035C3A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863C511" w14:textId="77777777" w:rsidR="004D1693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C9952EE" w14:textId="700E324C" w:rsidR="004D1693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310F5D70" w14:textId="3EE8CEA2" w:rsidR="00206B79" w:rsidRPr="00035C3A" w:rsidRDefault="004D1693" w:rsidP="002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3 347,12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6DDF9D07" w14:textId="77777777" w:rsidR="00550AA5" w:rsidRPr="00035C3A" w:rsidRDefault="00550AA5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03FB7E7" w14:textId="77777777" w:rsidR="004D1693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0543411" w14:textId="402BB05A" w:rsidR="004D1693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92,98</w:t>
            </w:r>
          </w:p>
        </w:tc>
      </w:tr>
      <w:tr w:rsidR="00DE42FC" w:rsidRPr="00035C3A" w14:paraId="766791B5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0EC964" w14:textId="77777777" w:rsidR="00DE42FC" w:rsidRPr="00035C3A" w:rsidRDefault="00DE42F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Juliáles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B5B" w14:textId="342AB099" w:rsidR="00DE42FC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B66F" w14:textId="75C3F1FD" w:rsidR="00DE42FC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98E4" w14:textId="0861028E" w:rsidR="00DE42FC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3121" w14:textId="26AEB3E7" w:rsidR="00DE42FC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737CA" w:rsidRPr="00035C3A" w14:paraId="1B7B0DD9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4DBAF8" w14:textId="77777777" w:rsidR="00B737CA" w:rsidRPr="00035C3A" w:rsidRDefault="00B737CA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Licencia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infokanál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3CB" w14:textId="100703F2" w:rsidR="00B737CA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F46C" w14:textId="4DF09430" w:rsidR="00B737CA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BD7B" w14:textId="2A912951" w:rsidR="00B737CA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0740" w14:textId="3D26CA19" w:rsidR="00B737CA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737CA" w:rsidRPr="00035C3A" w14:paraId="05D13B1A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CF1160" w14:textId="77777777" w:rsidR="00B737CA" w:rsidRPr="00035C3A" w:rsidRDefault="00EC4F13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Výmenné pobyty mládeže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7E05" w14:textId="4BE7448A" w:rsidR="00B737CA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01B" w14:textId="59A9140D" w:rsidR="00CE2932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C0ED" w14:textId="2AB60800" w:rsidR="00B737CA" w:rsidRPr="00035C3A" w:rsidRDefault="004D1693" w:rsidP="002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2B20" w14:textId="40E0CF61" w:rsidR="004320A9" w:rsidRPr="00035C3A" w:rsidRDefault="004D1693" w:rsidP="002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4D1693" w:rsidRPr="00035C3A" w14:paraId="232ADC90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27B83D" w14:textId="368B995E" w:rsidR="004D1693" w:rsidRPr="00035C3A" w:rsidRDefault="004D1693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Nákup strojov,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prístr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 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zariad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DF84" w14:textId="0DD2A183" w:rsidR="004D1693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9F3F" w14:textId="5F851AEF" w:rsidR="004D1693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1AFD" w14:textId="3C638660" w:rsidR="004D1693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35B" w14:textId="0D1BD6B6" w:rsidR="004D1693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101,00</w:t>
            </w:r>
          </w:p>
        </w:tc>
      </w:tr>
      <w:tr w:rsidR="00B737CA" w:rsidRPr="00035C3A" w14:paraId="7FDAFE72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D50B11" w14:textId="77777777" w:rsidR="00B737CA" w:rsidRPr="00035C3A" w:rsidRDefault="00292CC6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Všeobecný materiál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4F9" w14:textId="26975956" w:rsidR="00B737CA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094" w14:textId="274180BF" w:rsidR="00B737CA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EBCD" w14:textId="1AA510A8" w:rsidR="00B737CA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FBD" w14:textId="08F789C0" w:rsidR="00B737CA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206B79" w:rsidRPr="00035C3A" w14:paraId="1C36A233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6064FC" w14:textId="77777777" w:rsidR="00206B79" w:rsidRPr="00035C3A" w:rsidRDefault="00292CC6" w:rsidP="0029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 MR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DDE9" w14:textId="42737717" w:rsidR="00206B7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643" w14:textId="1B3EDE4C" w:rsidR="00206B79" w:rsidRPr="00035C3A" w:rsidRDefault="004D1693" w:rsidP="002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9F08" w14:textId="29EA13F6" w:rsidR="00206B79" w:rsidRPr="00035C3A" w:rsidRDefault="004D1693" w:rsidP="002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374" w14:textId="1F16F572" w:rsidR="00206B7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292CC6" w:rsidRPr="00035C3A" w14:paraId="3021A05D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F935D2" w14:textId="77777777" w:rsidR="00292CC6" w:rsidRPr="00035C3A" w:rsidRDefault="00292CC6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</w:t>
            </w:r>
            <w:r w:rsidR="00A5605E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A5605E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inf.technológií,infotext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B70" w14:textId="38DBD3EA" w:rsidR="00292CC6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A529" w14:textId="5994C96B" w:rsidR="00292CC6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D7D5" w14:textId="1A68EC80" w:rsidR="00292CC6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DA3A" w14:textId="338ECC6A" w:rsidR="00292CC6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06B79" w:rsidRPr="00035C3A" w14:paraId="6BC6D026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11D998" w14:textId="77777777" w:rsidR="00206B79" w:rsidRPr="00035C3A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Kino – energie, údržba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4C78" w14:textId="791835B7" w:rsidR="00206B79" w:rsidRPr="00035C3A" w:rsidRDefault="004D1693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6E5" w14:textId="4902226A" w:rsidR="00206B79" w:rsidRPr="00035C3A" w:rsidRDefault="004D1693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2 770,70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C056" w14:textId="403BC7A7" w:rsidR="00206B7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2 770,70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615D" w14:textId="56AC1C46" w:rsidR="00206B7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50AA5" w:rsidRPr="00035C3A" w14:paraId="61E8ED60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6D41B7" w14:textId="77777777" w:rsidR="00550AA5" w:rsidRPr="00035C3A" w:rsidRDefault="00550AA5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 kino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772" w14:textId="486F62BC" w:rsidR="00550AA5" w:rsidRPr="00035C3A" w:rsidRDefault="004D1693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4293" w14:textId="7C376441" w:rsidR="00550AA5" w:rsidRPr="00035C3A" w:rsidRDefault="004D1693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11 077,00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B2EE" w14:textId="5AB04E34" w:rsidR="00550AA5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30C7" w14:textId="13A54385" w:rsidR="00550AA5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2,62</w:t>
            </w:r>
          </w:p>
        </w:tc>
      </w:tr>
      <w:tr w:rsidR="00206B79" w:rsidRPr="00035C3A" w14:paraId="55880755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E766B9" w14:textId="77777777" w:rsidR="00206B79" w:rsidRPr="00035C3A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Kultúrny dom – údržba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1CC" w14:textId="2D9F7A97" w:rsidR="00206B79" w:rsidRPr="00035C3A" w:rsidRDefault="004D1693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D9BE" w14:textId="314A1339" w:rsidR="00206B79" w:rsidRPr="00035C3A" w:rsidRDefault="004D1693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FE33" w14:textId="1FE656DF" w:rsidR="00206B7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2DC" w14:textId="2AB676B8" w:rsidR="00206B7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0,99 </w:t>
            </w:r>
          </w:p>
        </w:tc>
      </w:tr>
      <w:tr w:rsidR="00206B79" w:rsidRPr="00035C3A" w14:paraId="0C30FA0A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8E39FE" w14:textId="77777777" w:rsidR="00206B79" w:rsidRPr="00035C3A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  <w:r w:rsidR="008F0BCB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program č.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53B79E" w14:textId="41A7202A" w:rsidR="00206B79" w:rsidRPr="00035C3A" w:rsidRDefault="004D1693" w:rsidP="0085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37 073,00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B7E2EB" w14:textId="4F9B8D61" w:rsidR="00206B79" w:rsidRPr="00035C3A" w:rsidRDefault="004D1693" w:rsidP="008D3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21 070,70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08925E4" w14:textId="7DAD23D9" w:rsidR="00206B7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8 531,55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7F7179" w14:textId="1B0C496E" w:rsidR="00206B79" w:rsidRPr="00035C3A" w:rsidRDefault="004D1693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40,49</w:t>
            </w:r>
          </w:p>
        </w:tc>
      </w:tr>
    </w:tbl>
    <w:p w14:paraId="399A2442" w14:textId="77777777" w:rsidR="00B11D3D" w:rsidRPr="00035C3A" w:rsidRDefault="00B11D3D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BD79496" w14:textId="67A4D55C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Podprogram 9. 1 Podpora kultúrnych podujatí</w:t>
      </w:r>
    </w:p>
    <w:p w14:paraId="286C0FA4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0D58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tradičné kultúrne podujatia pre zachovávanie a rozvíjanie tradícií – posilnenie kultúrneho života v obci.</w:t>
      </w:r>
    </w:p>
    <w:p w14:paraId="392D6D4C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6C5BE" w14:textId="03A13EE7" w:rsidR="00C3187A" w:rsidRPr="00035C3A" w:rsidRDefault="00F956EC" w:rsidP="000C4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0C4C65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</w:t>
      </w:r>
      <w:r w:rsidR="004B2EB5" w:rsidRPr="00035C3A">
        <w:rPr>
          <w:rFonts w:ascii="Times New Roman" w:hAnsi="Times New Roman" w:cs="Times New Roman"/>
          <w:sz w:val="24"/>
          <w:szCs w:val="24"/>
        </w:rPr>
        <w:t>1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podporen</w:t>
      </w:r>
      <w:r w:rsidR="004B2EB5" w:rsidRPr="00035C3A">
        <w:rPr>
          <w:rFonts w:ascii="Times New Roman" w:hAnsi="Times New Roman" w:cs="Times New Roman"/>
          <w:sz w:val="24"/>
          <w:szCs w:val="24"/>
        </w:rPr>
        <w:t>é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kultúrn</w:t>
      </w:r>
      <w:r w:rsidR="004B2EB5"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podujat</w:t>
      </w:r>
      <w:r w:rsidR="004B2EB5" w:rsidRPr="00035C3A">
        <w:rPr>
          <w:rFonts w:ascii="Times New Roman" w:hAnsi="Times New Roman" w:cs="Times New Roman"/>
          <w:sz w:val="24"/>
          <w:szCs w:val="24"/>
        </w:rPr>
        <w:t>ie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za rok – </w:t>
      </w:r>
      <w:r w:rsidR="004B2EB5" w:rsidRPr="00035C3A">
        <w:rPr>
          <w:rFonts w:ascii="Times New Roman" w:hAnsi="Times New Roman" w:cs="Times New Roman"/>
          <w:sz w:val="24"/>
          <w:szCs w:val="24"/>
        </w:rPr>
        <w:t>Nebo na zemi – karneval svätých</w:t>
      </w:r>
      <w:r w:rsidR="00784E34" w:rsidRPr="00035C3A">
        <w:rPr>
          <w:rFonts w:ascii="Times New Roman" w:hAnsi="Times New Roman" w:cs="Times New Roman"/>
          <w:sz w:val="24"/>
          <w:szCs w:val="24"/>
        </w:rPr>
        <w:t xml:space="preserve">. </w:t>
      </w:r>
      <w:r w:rsidR="004B2EB5" w:rsidRPr="00035C3A">
        <w:rPr>
          <w:rFonts w:ascii="Times New Roman" w:hAnsi="Times New Roman" w:cs="Times New Roman"/>
          <w:sz w:val="24"/>
          <w:szCs w:val="24"/>
        </w:rPr>
        <w:t>Ostatné kultúrne podujatia sa nemohli konať z dôvodu šírenia nákazlivej choroby COVID19.</w:t>
      </w:r>
    </w:p>
    <w:p w14:paraId="4A9CC84A" w14:textId="77777777" w:rsidR="009B3A4E" w:rsidRPr="00035C3A" w:rsidRDefault="009B3A4E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BC968C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9. 2 Prevádzka „kino“</w:t>
      </w:r>
    </w:p>
    <w:p w14:paraId="0CE866A2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60C60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plynulú prevádzku objektu.</w:t>
      </w:r>
    </w:p>
    <w:p w14:paraId="45058934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D70ED" w14:textId="2F2D3A9B" w:rsidR="001B492E" w:rsidRPr="00035C3A" w:rsidRDefault="00F956EC" w:rsidP="001B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8F0BCB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</w:t>
      </w:r>
      <w:bookmarkStart w:id="7" w:name="_Hlk69897747"/>
      <w:r w:rsidR="000B1A6C" w:rsidRPr="00035C3A">
        <w:rPr>
          <w:rFonts w:ascii="Times New Roman" w:hAnsi="Times New Roman" w:cs="Times New Roman"/>
          <w:sz w:val="24"/>
          <w:szCs w:val="24"/>
        </w:rPr>
        <w:t xml:space="preserve">V priebehu roka boli </w:t>
      </w:r>
      <w:proofErr w:type="spellStart"/>
      <w:r w:rsidR="000B1A6C" w:rsidRPr="00035C3A">
        <w:rPr>
          <w:rFonts w:ascii="Times New Roman" w:hAnsi="Times New Roman" w:cs="Times New Roman"/>
          <w:sz w:val="24"/>
          <w:szCs w:val="24"/>
        </w:rPr>
        <w:t>zrekonštuované</w:t>
      </w:r>
      <w:proofErr w:type="spellEnd"/>
      <w:r w:rsidR="000B1A6C" w:rsidRPr="00035C3A">
        <w:rPr>
          <w:rFonts w:ascii="Times New Roman" w:hAnsi="Times New Roman" w:cs="Times New Roman"/>
          <w:sz w:val="24"/>
          <w:szCs w:val="24"/>
        </w:rPr>
        <w:t xml:space="preserve"> toalety a elektrická rozvodňa, zriadené </w:t>
      </w:r>
      <w:proofErr w:type="spellStart"/>
      <w:r w:rsidR="000B1A6C" w:rsidRPr="00035C3A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0B1A6C" w:rsidRPr="00035C3A">
        <w:rPr>
          <w:rFonts w:ascii="Times New Roman" w:hAnsi="Times New Roman" w:cs="Times New Roman"/>
          <w:sz w:val="24"/>
          <w:szCs w:val="24"/>
        </w:rPr>
        <w:t xml:space="preserve"> pre Teba, ú</w:t>
      </w:r>
      <w:r w:rsidR="00C3187A" w:rsidRPr="00035C3A">
        <w:rPr>
          <w:rFonts w:ascii="Times New Roman" w:hAnsi="Times New Roman" w:cs="Times New Roman"/>
          <w:sz w:val="24"/>
          <w:szCs w:val="24"/>
        </w:rPr>
        <w:t>držba</w:t>
      </w:r>
      <w:r w:rsidR="000B1A6C" w:rsidRPr="00035C3A">
        <w:rPr>
          <w:rFonts w:ascii="Times New Roman" w:hAnsi="Times New Roman" w:cs="Times New Roman"/>
          <w:sz w:val="24"/>
          <w:szCs w:val="24"/>
        </w:rPr>
        <w:t>,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vykurovanie objektu a jeho prenajímanie. Poskytovanie priestorov na nácvik folklórnej skupiny </w:t>
      </w:r>
      <w:proofErr w:type="spellStart"/>
      <w:r w:rsidR="00C3187A" w:rsidRPr="00035C3A">
        <w:rPr>
          <w:rFonts w:ascii="Times New Roman" w:hAnsi="Times New Roman" w:cs="Times New Roman"/>
          <w:sz w:val="24"/>
          <w:szCs w:val="24"/>
        </w:rPr>
        <w:t>Kicora</w:t>
      </w:r>
      <w:proofErr w:type="spellEnd"/>
      <w:r w:rsidR="00C3187A" w:rsidRPr="00035C3A">
        <w:rPr>
          <w:rFonts w:ascii="Times New Roman" w:hAnsi="Times New Roman" w:cs="Times New Roman"/>
          <w:sz w:val="24"/>
          <w:szCs w:val="24"/>
        </w:rPr>
        <w:t xml:space="preserve"> – </w:t>
      </w:r>
      <w:r w:rsidR="000B1A6C" w:rsidRPr="00035C3A">
        <w:rPr>
          <w:rFonts w:ascii="Times New Roman" w:hAnsi="Times New Roman" w:cs="Times New Roman"/>
          <w:sz w:val="24"/>
          <w:szCs w:val="24"/>
        </w:rPr>
        <w:t>2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x </w:t>
      </w:r>
      <w:r w:rsidR="00546D93" w:rsidRPr="00035C3A">
        <w:rPr>
          <w:rFonts w:ascii="Times New Roman" w:hAnsi="Times New Roman" w:cs="Times New Roman"/>
          <w:sz w:val="24"/>
          <w:szCs w:val="24"/>
        </w:rPr>
        <w:t>týžden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ne, </w:t>
      </w:r>
      <w:r w:rsidR="00546D93" w:rsidRPr="00035C3A">
        <w:rPr>
          <w:rFonts w:ascii="Times New Roman" w:hAnsi="Times New Roman" w:cs="Times New Roman"/>
          <w:sz w:val="24"/>
          <w:szCs w:val="24"/>
        </w:rPr>
        <w:t>stretnutia</w:t>
      </w:r>
      <w:r w:rsidR="000B1A6C" w:rsidRPr="00035C3A">
        <w:rPr>
          <w:rFonts w:ascii="Times New Roman" w:hAnsi="Times New Roman" w:cs="Times New Roman"/>
          <w:sz w:val="24"/>
          <w:szCs w:val="24"/>
        </w:rPr>
        <w:t xml:space="preserve"> detí a</w:t>
      </w:r>
      <w:r w:rsidR="00546D93" w:rsidRPr="00035C3A">
        <w:rPr>
          <w:rFonts w:ascii="Times New Roman" w:hAnsi="Times New Roman" w:cs="Times New Roman"/>
          <w:sz w:val="24"/>
          <w:szCs w:val="24"/>
        </w:rPr>
        <w:t xml:space="preserve"> mládeže z </w:t>
      </w:r>
      <w:proofErr w:type="spellStart"/>
      <w:r w:rsidR="00546D93" w:rsidRPr="00035C3A">
        <w:rPr>
          <w:rFonts w:ascii="Times New Roman" w:hAnsi="Times New Roman" w:cs="Times New Roman"/>
          <w:sz w:val="24"/>
          <w:szCs w:val="24"/>
        </w:rPr>
        <w:t>eR</w:t>
      </w:r>
      <w:r w:rsidR="005E5A56" w:rsidRPr="00035C3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E5A56" w:rsidRPr="00035C3A">
        <w:rPr>
          <w:rFonts w:ascii="Times New Roman" w:hAnsi="Times New Roman" w:cs="Times New Roman"/>
          <w:sz w:val="24"/>
          <w:szCs w:val="24"/>
        </w:rPr>
        <w:t xml:space="preserve"> – </w:t>
      </w:r>
      <w:r w:rsidR="00784E34" w:rsidRPr="00035C3A">
        <w:rPr>
          <w:rFonts w:ascii="Times New Roman" w:hAnsi="Times New Roman" w:cs="Times New Roman"/>
          <w:sz w:val="24"/>
          <w:szCs w:val="24"/>
        </w:rPr>
        <w:t>2</w:t>
      </w:r>
      <w:r w:rsidR="005E5A56" w:rsidRPr="00035C3A">
        <w:rPr>
          <w:rFonts w:ascii="Times New Roman" w:hAnsi="Times New Roman" w:cs="Times New Roman"/>
          <w:sz w:val="24"/>
          <w:szCs w:val="24"/>
        </w:rPr>
        <w:t xml:space="preserve"> x týždenne,</w:t>
      </w:r>
      <w:r w:rsidR="00546D93" w:rsidRPr="00035C3A">
        <w:rPr>
          <w:rFonts w:ascii="Times New Roman" w:hAnsi="Times New Roman" w:cs="Times New Roman"/>
          <w:sz w:val="24"/>
          <w:szCs w:val="24"/>
        </w:rPr>
        <w:t xml:space="preserve"> nácvik speváckej skupiny </w:t>
      </w:r>
      <w:proofErr w:type="spellStart"/>
      <w:r w:rsidR="00546D93" w:rsidRPr="00035C3A">
        <w:rPr>
          <w:rFonts w:ascii="Times New Roman" w:hAnsi="Times New Roman" w:cs="Times New Roman"/>
          <w:sz w:val="24"/>
          <w:szCs w:val="24"/>
        </w:rPr>
        <w:t>Goroli</w:t>
      </w:r>
      <w:proofErr w:type="spellEnd"/>
      <w:r w:rsidR="00546D93" w:rsidRPr="00035C3A">
        <w:rPr>
          <w:rFonts w:ascii="Times New Roman" w:hAnsi="Times New Roman" w:cs="Times New Roman"/>
          <w:sz w:val="24"/>
          <w:szCs w:val="24"/>
        </w:rPr>
        <w:t xml:space="preserve"> – 2 x týždenne,</w:t>
      </w:r>
      <w:r w:rsidR="005E5A56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prenájom pre </w:t>
      </w:r>
      <w:r w:rsidR="008F0BCB" w:rsidRPr="00035C3A">
        <w:rPr>
          <w:rFonts w:ascii="Times New Roman" w:hAnsi="Times New Roman" w:cs="Times New Roman"/>
          <w:sz w:val="24"/>
          <w:szCs w:val="24"/>
        </w:rPr>
        <w:t>fitnes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– </w:t>
      </w:r>
      <w:r w:rsidR="000B1A6C" w:rsidRPr="00035C3A">
        <w:rPr>
          <w:rFonts w:ascii="Times New Roman" w:hAnsi="Times New Roman" w:cs="Times New Roman"/>
          <w:sz w:val="24"/>
          <w:szCs w:val="24"/>
        </w:rPr>
        <w:t>2 x týždenne</w:t>
      </w:r>
      <w:r w:rsidR="001B492E" w:rsidRPr="00035C3A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56B85534" w14:textId="70584A4A" w:rsidR="00F830AB" w:rsidRPr="00035C3A" w:rsidRDefault="000B1A6C" w:rsidP="008F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Prenajíma nie priestorov trvalo do vyhlásenia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pandemickej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 xml:space="preserve"> situácie vyvolanej vírusom COVID19. Následne sa priestory pre verejnosť uzavreli a od októbra 2020 slúžili ako mobilné odberné miesto na testovanie antigénovými testami.</w:t>
      </w:r>
    </w:p>
    <w:p w14:paraId="1CC799DA" w14:textId="77777777" w:rsidR="000B1A6C" w:rsidRPr="00035C3A" w:rsidRDefault="000B1A6C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78A98337" w14:textId="0626E263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10 Dotácie a</w:t>
      </w:r>
      <w:r w:rsidR="00C55461"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príspevky</w:t>
      </w:r>
    </w:p>
    <w:p w14:paraId="1A1BC5FA" w14:textId="77777777" w:rsidR="00C55461" w:rsidRPr="00035C3A" w:rsidRDefault="00C55461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418"/>
      </w:tblGrid>
      <w:tr w:rsidR="008F0BCB" w:rsidRPr="00035C3A" w14:paraId="08460FFE" w14:textId="77777777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3686B800" w14:textId="77777777" w:rsidR="008F0BCB" w:rsidRPr="00035C3A" w:rsidRDefault="008F0BCB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Podporený subjekt</w:t>
            </w:r>
            <w:r w:rsidR="005E4D3E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/akcia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694DA9F8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37E845B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07A87B2B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589C782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  <w:p w14:paraId="71B7AA7A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2E140BDF" w14:textId="31936F22" w:rsidR="008F0BCB" w:rsidRPr="00035C3A" w:rsidRDefault="008F0BCB" w:rsidP="007E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EF5740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52184619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 k rozpočtu po zmenách</w:t>
            </w:r>
          </w:p>
        </w:tc>
      </w:tr>
      <w:tr w:rsidR="004320A9" w:rsidRPr="00035C3A" w14:paraId="7425446A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E02DC3" w14:textId="77777777" w:rsidR="004320A9" w:rsidRPr="00035C3A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Kruciáta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6D4844F0" w14:textId="41714C92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889A6C0" w14:textId="6C48B257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3CECC06" w14:textId="4F2DB68D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F75C577" w14:textId="2B51FDC3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4320A9" w:rsidRPr="00035C3A" w14:paraId="4B9272F6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BE7CB6" w14:textId="77777777" w:rsidR="004320A9" w:rsidRPr="00035C3A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 orol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AC322AB" w14:textId="4226663F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B15B7B7" w14:textId="196B239F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B35A6CC" w14:textId="1D9C6BE7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44CA63E" w14:textId="12924CA7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4320A9" w:rsidRPr="00035C3A" w14:paraId="6905A46F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512A6C" w14:textId="77777777" w:rsidR="004320A9" w:rsidRPr="00035C3A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Združenie Mariánskej mládeže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60D55004" w14:textId="1195C927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26BA109" w14:textId="74B8FDE6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60DD294" w14:textId="12FE593A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B54386D" w14:textId="366AC26E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4320A9" w:rsidRPr="00035C3A" w14:paraId="29C343C6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821376" w14:textId="77777777" w:rsidR="004320A9" w:rsidRPr="00035C3A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Múzeum ľudovej kultúry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5131673D" w14:textId="639B8DEB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6F527309" w14:textId="4263F22D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49142558" w14:textId="46F9A22A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4E96B3A" w14:textId="6B8A8337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4320A9" w:rsidRPr="00035C3A" w14:paraId="7FC6611E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0BC325" w14:textId="77777777" w:rsidR="004320A9" w:rsidRPr="00035C3A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Šachový 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54A2F78" w14:textId="77732C3C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A0BDDF1" w14:textId="52F4F023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344E4E1A" w14:textId="555EB4B3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B17167C" w14:textId="0213218A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61,11</w:t>
            </w:r>
          </w:p>
        </w:tc>
      </w:tr>
      <w:tr w:rsidR="004320A9" w:rsidRPr="00035C3A" w14:paraId="62CE69CF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88C670" w14:textId="77777777" w:rsidR="004320A9" w:rsidRPr="00035C3A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Kicora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obč. združenie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231B159" w14:textId="208D58BE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76D6425" w14:textId="0BA94052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7AA7BDD9" w14:textId="54A32E41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02B28F1" w14:textId="4A3BBC37" w:rsidR="004320A9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035C3A" w14:paraId="011A8C88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BE163F" w14:textId="77777777" w:rsidR="005A704C" w:rsidRPr="00035C3A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Folk. skupina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Kicora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E6845E1" w14:textId="44665D9A" w:rsidR="005A704C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14D9E29" w14:textId="23B5230B" w:rsidR="005A704C" w:rsidRPr="00035C3A" w:rsidRDefault="004D1693" w:rsidP="0085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69B94111" w14:textId="3804F920" w:rsidR="005A704C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3020F88" w14:textId="0FF6684A" w:rsidR="005A704C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035C3A" w14:paraId="69D28198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8DF2C1" w14:textId="77777777" w:rsidR="005A704C" w:rsidRPr="00035C3A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eRko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AA6D389" w14:textId="17D7E71B" w:rsidR="005A704C" w:rsidRPr="00035C3A" w:rsidRDefault="004D1693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D0E1E7C" w14:textId="50D2EF1F" w:rsidR="005A704C" w:rsidRPr="00035C3A" w:rsidRDefault="004D1693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1B47495" w14:textId="349C3B1C" w:rsidR="005A704C" w:rsidRPr="00035C3A" w:rsidRDefault="004D1693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2 734,97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2E94395" w14:textId="38043E2D" w:rsidR="005A704C" w:rsidRPr="00035C3A" w:rsidRDefault="004D1693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98,03</w:t>
            </w:r>
          </w:p>
        </w:tc>
      </w:tr>
      <w:tr w:rsidR="005A704C" w:rsidRPr="00035C3A" w14:paraId="231007CF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C29596" w14:textId="77777777" w:rsidR="005A704C" w:rsidRPr="00035C3A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Futbalový 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2F16E84" w14:textId="4B12FEDA" w:rsidR="005A704C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3297B53" w14:textId="75A5240D" w:rsidR="00851C78" w:rsidRPr="00035C3A" w:rsidRDefault="004D1693" w:rsidP="0085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696CC990" w14:textId="38823465" w:rsidR="005A704C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4 161,57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D7D82CF" w14:textId="67ACE4A8" w:rsidR="005A704C" w:rsidRPr="00035C3A" w:rsidRDefault="004D1693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90,67</w:t>
            </w:r>
          </w:p>
        </w:tc>
      </w:tr>
      <w:tr w:rsidR="005A704C" w:rsidRPr="00035C3A" w14:paraId="124AF6B3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08440D" w14:textId="77777777" w:rsidR="005A704C" w:rsidRPr="00035C3A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Konské záprahy –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Nebus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D2774E0" w14:textId="2B9C7379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DBB7A29" w14:textId="510A2E5C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5C4A46FE" w14:textId="56E381AB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8925EC8" w14:textId="157EA601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5A704C" w:rsidRPr="00035C3A" w14:paraId="231578F1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E6F4E9" w14:textId="77777777" w:rsidR="005A704C" w:rsidRPr="00035C3A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Dobrovoľný hasičský zbor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74E7E37" w14:textId="21AAFB57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94CC937" w14:textId="7720A986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51D01686" w14:textId="62002CBD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6FD00D3" w14:textId="160CA72B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99,85</w:t>
            </w:r>
          </w:p>
        </w:tc>
      </w:tr>
      <w:tr w:rsidR="00851C78" w:rsidRPr="00035C3A" w14:paraId="6EC4AD79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CD8AAC" w14:textId="77777777" w:rsidR="00851C78" w:rsidRPr="00035C3A" w:rsidRDefault="00851C78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Lukostreľba</w:t>
            </w:r>
            <w:r w:rsidR="003C7A8C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3C7A8C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M.</w:t>
            </w:r>
            <w:r w:rsidR="003C7A8C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Badovský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D4DA926" w14:textId="031033B0" w:rsidR="00851C78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75EE748" w14:textId="163DB551" w:rsidR="00851C78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EDB6BC8" w14:textId="7E5AA573" w:rsidR="00851C78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2C29B18" w14:textId="7B011315" w:rsidR="00851C78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5A704C" w:rsidRPr="00035C3A" w14:paraId="1121B2EE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3FFF49" w14:textId="77777777" w:rsidR="005A704C" w:rsidRPr="00035C3A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Únia nevidiacich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54313E9A" w14:textId="2D93FB71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03B84CC" w14:textId="0FDD246C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06623A57" w14:textId="132382CC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164BFE0" w14:textId="74C2C454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65A80" w:rsidRPr="00035C3A" w14:paraId="3784E919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DA0AC0" w14:textId="77777777" w:rsidR="00B65A80" w:rsidRPr="00035C3A" w:rsidRDefault="00B65A80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Sánkarský 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BDB587F" w14:textId="73EABE30" w:rsidR="00B65A80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8DEF001" w14:textId="04D0447D" w:rsidR="00B65A80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5BAA3778" w14:textId="5E8BDF4A" w:rsidR="00B65A80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C1EE005" w14:textId="2F5AD583" w:rsidR="00B65A80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645703" w:rsidRPr="00035C3A" w14:paraId="3AA82492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EF304A" w14:textId="77777777" w:rsidR="00645703" w:rsidRPr="00035C3A" w:rsidRDefault="00645703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Goroli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2FF1" w14:textId="375FB070" w:rsidR="00645703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F13" w14:textId="2185D51E" w:rsidR="00645703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D7ED" w14:textId="6027FBAA" w:rsidR="00645703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F2B" w14:textId="6F1742DC" w:rsidR="00645703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D83CC6" w:rsidRPr="00035C3A" w14:paraId="409D3D40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8FC79C" w14:textId="77777777" w:rsidR="00D83CC6" w:rsidRPr="00035C3A" w:rsidRDefault="00D83CC6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Rímsko-katolícky farský úrad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BF5" w14:textId="77D95F7F" w:rsidR="00D83CC6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F923" w14:textId="28D5F947" w:rsidR="00D83CC6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AA53" w14:textId="12C0E1AE" w:rsidR="00D83CC6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0AB" w14:textId="3ED1D61B" w:rsidR="00D83CC6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3E2021" w:rsidRPr="00035C3A" w14:paraId="4C1494AA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F11D54" w14:textId="7C7D6E43" w:rsidR="003E2021" w:rsidRPr="00035C3A" w:rsidRDefault="003E2021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1348" w14:textId="6219F4DE" w:rsidR="003E2021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CFC" w14:textId="43BEEFBD" w:rsidR="003E2021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A27E" w14:textId="0E10A224" w:rsidR="003E2021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88A" w14:textId="2C2F95C2" w:rsidR="003E2021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851C78" w:rsidRPr="00035C3A" w14:paraId="183DFA05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43A720" w14:textId="77777777" w:rsidR="00851C78" w:rsidRPr="00035C3A" w:rsidRDefault="003C7A8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Rezerva na dotácie z 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obce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F87" w14:textId="7DB762F5" w:rsidR="00851C78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7CE8" w14:textId="68731D50" w:rsidR="00851C78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B955" w14:textId="58B6F11F" w:rsidR="00851C78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BEAE" w14:textId="3A3079FB" w:rsidR="00851C78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5A704C" w:rsidRPr="00035C3A" w14:paraId="37A522E1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AD5F5F" w14:textId="77777777" w:rsidR="005A704C" w:rsidRPr="00035C3A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Transfer </w:t>
            </w:r>
            <w:r w:rsidRPr="00035C3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CVČ </w:t>
            </w:r>
            <w:r w:rsidR="009E410F" w:rsidRPr="00035C3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Kežmarok,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 St. 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2EA" w14:textId="7ABE0CB6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45B6" w14:textId="2E21F7CE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34A0" w14:textId="59D383E0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257" w14:textId="12D1D8AB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C7A8C" w:rsidRPr="00035C3A" w14:paraId="79B3026A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37F252" w14:textId="77777777" w:rsidR="003C7A8C" w:rsidRPr="00035C3A" w:rsidRDefault="003C7A8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Denný stacionár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2CC" w14:textId="61758A9C" w:rsidR="003C7A8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7 944,00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23C" w14:textId="2A9F52A1" w:rsidR="003C7A8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6 509,78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A7BD" w14:textId="35442064" w:rsidR="003C7A8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6 509,78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5E3" w14:textId="427F7D67" w:rsidR="003C7A8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3C7A8C" w:rsidRPr="00035C3A" w14:paraId="5E224ED0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708B40" w14:textId="77777777" w:rsidR="003C7A8C" w:rsidRPr="00035C3A" w:rsidRDefault="003C7A8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 seniorov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212" w14:textId="7DFD4BCA" w:rsidR="003C7A8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54FE" w14:textId="5BACA93B" w:rsidR="003C7A8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4FD7" w14:textId="6B635A92" w:rsidR="003C7A8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475" w14:textId="14A3C23B" w:rsidR="003C7A8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035C3A" w14:paraId="012A89FF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36783F" w14:textId="77777777" w:rsidR="005A704C" w:rsidRPr="00035C3A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Opatrovateľská služba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E4C" w14:textId="19C4557A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35 641,00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BA6" w14:textId="0D7717C4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61 290,10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1AD3" w14:textId="391209E5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61 290,10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03AA" w14:textId="782C8F7D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035C3A" w14:paraId="78A610DF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FCAB11" w14:textId="77777777" w:rsidR="005A704C" w:rsidRPr="00035C3A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 program č.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3B8432" w14:textId="0B6C1C82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65 466,00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4B2902" w14:textId="230E1F48" w:rsidR="005A704C" w:rsidRPr="00035C3A" w:rsidRDefault="003E2021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87 520,14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771306D" w14:textId="1B311345" w:rsidR="005A704C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86 225,78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5BCBCB" w14:textId="29C0494B" w:rsidR="005A704C" w:rsidRPr="00035C3A" w:rsidRDefault="003E2021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98,52</w:t>
            </w:r>
          </w:p>
        </w:tc>
      </w:tr>
    </w:tbl>
    <w:p w14:paraId="2096BADE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Podprogram 10. 1 Dotácie</w:t>
      </w:r>
    </w:p>
    <w:p w14:paraId="518BA38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Cieľ: Podporiť činnosť v obci v zmysle VZN č. </w:t>
      </w:r>
      <w:r w:rsidR="001E2EB7" w:rsidRPr="00035C3A">
        <w:rPr>
          <w:rFonts w:ascii="Times New Roman" w:hAnsi="Times New Roman" w:cs="Times New Roman"/>
          <w:sz w:val="24"/>
          <w:szCs w:val="24"/>
        </w:rPr>
        <w:t>1</w:t>
      </w:r>
      <w:r w:rsidRPr="00035C3A">
        <w:rPr>
          <w:rFonts w:ascii="Times New Roman" w:hAnsi="Times New Roman" w:cs="Times New Roman"/>
          <w:sz w:val="24"/>
          <w:szCs w:val="24"/>
        </w:rPr>
        <w:t>/20</w:t>
      </w:r>
      <w:r w:rsidR="001E2EB7" w:rsidRPr="00035C3A">
        <w:rPr>
          <w:rFonts w:ascii="Times New Roman" w:hAnsi="Times New Roman" w:cs="Times New Roman"/>
          <w:sz w:val="24"/>
          <w:szCs w:val="24"/>
        </w:rPr>
        <w:t>12</w:t>
      </w:r>
      <w:r w:rsidRPr="00035C3A">
        <w:rPr>
          <w:rFonts w:ascii="Times New Roman" w:hAnsi="Times New Roman" w:cs="Times New Roman"/>
          <w:sz w:val="24"/>
          <w:szCs w:val="24"/>
        </w:rPr>
        <w:t xml:space="preserve"> o podmienkach poskytovania dotácií z rozpočtu obce.</w:t>
      </w:r>
    </w:p>
    <w:p w14:paraId="750D3374" w14:textId="77777777" w:rsidR="001E2EB7" w:rsidRPr="00035C3A" w:rsidRDefault="001E2EB7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BD8F0" w14:textId="4D6936A2" w:rsidR="003C7A8C" w:rsidRPr="00035C3A" w:rsidRDefault="00F956EC" w:rsidP="006D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1E2EB7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</w:t>
      </w:r>
      <w:r w:rsidR="001E2EB7" w:rsidRPr="00035C3A">
        <w:rPr>
          <w:rFonts w:ascii="Times New Roman" w:hAnsi="Times New Roman" w:cs="Times New Roman"/>
          <w:sz w:val="24"/>
          <w:szCs w:val="24"/>
        </w:rPr>
        <w:t>V roku 20</w:t>
      </w:r>
      <w:r w:rsidR="003E2021" w:rsidRPr="00035C3A">
        <w:rPr>
          <w:rFonts w:ascii="Times New Roman" w:hAnsi="Times New Roman" w:cs="Times New Roman"/>
          <w:sz w:val="24"/>
          <w:szCs w:val="24"/>
        </w:rPr>
        <w:t>20</w:t>
      </w:r>
      <w:r w:rsidR="001E2EB7" w:rsidRPr="00035C3A">
        <w:rPr>
          <w:rFonts w:ascii="Times New Roman" w:hAnsi="Times New Roman" w:cs="Times New Roman"/>
          <w:sz w:val="24"/>
          <w:szCs w:val="24"/>
        </w:rPr>
        <w:t xml:space="preserve"> bol</w:t>
      </w:r>
      <w:r w:rsidR="005A704C" w:rsidRPr="00035C3A">
        <w:rPr>
          <w:rFonts w:ascii="Times New Roman" w:hAnsi="Times New Roman" w:cs="Times New Roman"/>
          <w:sz w:val="24"/>
          <w:szCs w:val="24"/>
        </w:rPr>
        <w:t>a</w:t>
      </w:r>
      <w:r w:rsidR="005E4D3E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5A704C" w:rsidRPr="00035C3A">
        <w:rPr>
          <w:rFonts w:ascii="Times New Roman" w:hAnsi="Times New Roman" w:cs="Times New Roman"/>
          <w:sz w:val="24"/>
          <w:szCs w:val="24"/>
        </w:rPr>
        <w:t>schválená dotácia 1</w:t>
      </w:r>
      <w:r w:rsidR="00D83CC6" w:rsidRPr="00035C3A">
        <w:rPr>
          <w:rFonts w:ascii="Times New Roman" w:hAnsi="Times New Roman" w:cs="Times New Roman"/>
          <w:sz w:val="24"/>
          <w:szCs w:val="24"/>
        </w:rPr>
        <w:t>5</w:t>
      </w:r>
      <w:r w:rsidR="005A704C" w:rsidRPr="00035C3A">
        <w:rPr>
          <w:rFonts w:ascii="Times New Roman" w:hAnsi="Times New Roman" w:cs="Times New Roman"/>
          <w:sz w:val="24"/>
          <w:szCs w:val="24"/>
        </w:rPr>
        <w:t xml:space="preserve"> subjektom</w:t>
      </w:r>
      <w:r w:rsidR="009E410F" w:rsidRPr="00035C3A">
        <w:rPr>
          <w:rFonts w:ascii="Times New Roman" w:hAnsi="Times New Roman" w:cs="Times New Roman"/>
          <w:sz w:val="24"/>
          <w:szCs w:val="24"/>
        </w:rPr>
        <w:t xml:space="preserve">. </w:t>
      </w:r>
      <w:r w:rsidR="003E2021" w:rsidRPr="00035C3A">
        <w:rPr>
          <w:rFonts w:ascii="Times New Roman" w:hAnsi="Times New Roman" w:cs="Times New Roman"/>
          <w:sz w:val="24"/>
          <w:szCs w:val="24"/>
        </w:rPr>
        <w:t>K čerpaniu dotácie z rozpočtu obce došlo len u 11 subjektov. Situácia bola ovplyvnené šírením nákazlivej choroby COVID19.</w:t>
      </w:r>
    </w:p>
    <w:p w14:paraId="283E22F7" w14:textId="77777777" w:rsidR="00D83CC6" w:rsidRPr="00035C3A" w:rsidRDefault="00D83CC6" w:rsidP="006D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024E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10. 2 Príspevky</w:t>
      </w:r>
    </w:p>
    <w:p w14:paraId="3624EDE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Poskytovanie opatrovateľskej služby občanom obce.</w:t>
      </w:r>
      <w:r w:rsidR="001E2EB7" w:rsidRPr="00035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7F9CF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73ED6" w14:textId="77777777" w:rsidR="00C3187A" w:rsidRPr="00035C3A" w:rsidRDefault="00F956EC" w:rsidP="005E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1E2EB7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</w:t>
      </w:r>
      <w:r w:rsidR="003C7A8C" w:rsidRPr="00035C3A">
        <w:rPr>
          <w:rFonts w:ascii="Times New Roman" w:hAnsi="Times New Roman" w:cs="Times New Roman"/>
          <w:sz w:val="24"/>
          <w:szCs w:val="24"/>
        </w:rPr>
        <w:t>P</w:t>
      </w:r>
      <w:r w:rsidR="00C3187A" w:rsidRPr="00035C3A">
        <w:rPr>
          <w:rFonts w:ascii="Times New Roman" w:hAnsi="Times New Roman" w:cs="Times New Roman"/>
          <w:sz w:val="24"/>
          <w:szCs w:val="24"/>
        </w:rPr>
        <w:t>oskytovania opat</w:t>
      </w:r>
      <w:r w:rsidR="001E2EB7" w:rsidRPr="00035C3A">
        <w:rPr>
          <w:rFonts w:ascii="Times New Roman" w:hAnsi="Times New Roman" w:cs="Times New Roman"/>
          <w:sz w:val="24"/>
          <w:szCs w:val="24"/>
        </w:rPr>
        <w:t xml:space="preserve">rovateľskej služby </w:t>
      </w:r>
      <w:r w:rsidR="003C7A8C" w:rsidRPr="00035C3A">
        <w:rPr>
          <w:rFonts w:ascii="Times New Roman" w:hAnsi="Times New Roman" w:cs="Times New Roman"/>
          <w:sz w:val="24"/>
          <w:szCs w:val="24"/>
        </w:rPr>
        <w:t xml:space="preserve">bolo </w:t>
      </w:r>
      <w:r w:rsidR="001E2EB7" w:rsidRPr="00035C3A">
        <w:rPr>
          <w:rFonts w:ascii="Times New Roman" w:hAnsi="Times New Roman" w:cs="Times New Roman"/>
          <w:sz w:val="24"/>
          <w:szCs w:val="24"/>
        </w:rPr>
        <w:t>občanom obce</w:t>
      </w:r>
      <w:r w:rsidR="003C7A8C" w:rsidRPr="00035C3A">
        <w:rPr>
          <w:rFonts w:ascii="Times New Roman" w:hAnsi="Times New Roman" w:cs="Times New Roman"/>
          <w:sz w:val="24"/>
          <w:szCs w:val="24"/>
        </w:rPr>
        <w:t xml:space="preserve"> zabezpečené</w:t>
      </w:r>
      <w:r w:rsidR="001E2EB7" w:rsidRPr="00035C3A">
        <w:rPr>
          <w:rFonts w:ascii="Times New Roman" w:hAnsi="Times New Roman" w:cs="Times New Roman"/>
          <w:sz w:val="24"/>
          <w:szCs w:val="24"/>
        </w:rPr>
        <w:t xml:space="preserve"> prostredníctvom Spišskej katolíckej charity.</w:t>
      </w:r>
      <w:r w:rsidR="003C7A8C" w:rsidRPr="00035C3A">
        <w:rPr>
          <w:rFonts w:ascii="Times New Roman" w:hAnsi="Times New Roman" w:cs="Times New Roman"/>
          <w:sz w:val="24"/>
          <w:szCs w:val="24"/>
        </w:rPr>
        <w:t xml:space="preserve"> Obec zároveň podporila činnosť denného stacionára.</w:t>
      </w:r>
    </w:p>
    <w:p w14:paraId="09C259E8" w14:textId="77777777" w:rsidR="00F93962" w:rsidRPr="00035C3A" w:rsidRDefault="00F93962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  <w:highlight w:val="yellow"/>
        </w:rPr>
      </w:pPr>
    </w:p>
    <w:p w14:paraId="7FFFDBA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11 Prostredie pre život</w:t>
      </w:r>
    </w:p>
    <w:p w14:paraId="159B066A" w14:textId="77777777" w:rsidR="00374C6A" w:rsidRPr="00035C3A" w:rsidRDefault="00374C6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418"/>
      </w:tblGrid>
      <w:tr w:rsidR="001E2EB7" w:rsidRPr="00035C3A" w14:paraId="01ADD2A2" w14:textId="77777777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7751DB82" w14:textId="77777777" w:rsidR="001E2EB7" w:rsidRPr="00035C3A" w:rsidRDefault="001E2EB7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1A5F039D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4A1A5B67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70314F30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2EB7DD4C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  <w:p w14:paraId="5EB185FF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5B6E7C39" w14:textId="1FA0DADF" w:rsidR="001E2EB7" w:rsidRPr="00035C3A" w:rsidRDefault="001E2EB7" w:rsidP="007E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EF5740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38A088D3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 k rozpočtu po zmenách</w:t>
            </w:r>
          </w:p>
        </w:tc>
      </w:tr>
      <w:tr w:rsidR="00894CB5" w:rsidRPr="00035C3A" w14:paraId="2E6BB47E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764B60" w14:textId="77777777" w:rsidR="00894CB5" w:rsidRPr="00035C3A" w:rsidRDefault="00D073E2" w:rsidP="00D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Elektrická energia</w:t>
            </w:r>
            <w:r w:rsidR="00894CB5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9365008" w14:textId="72243958" w:rsidR="00894CB5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3A92F8B" w14:textId="633E0B04" w:rsidR="00894CB5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4C91C096" w14:textId="0AEDA534" w:rsidR="00894CB5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6 665,56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E961336" w14:textId="436AFBFE" w:rsidR="00894CB5" w:rsidRPr="00035C3A" w:rsidRDefault="003E2021" w:rsidP="00D0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74,06</w:t>
            </w:r>
          </w:p>
        </w:tc>
      </w:tr>
      <w:tr w:rsidR="00221A47" w:rsidRPr="00035C3A" w14:paraId="244E2A44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ABABF5" w14:textId="77777777" w:rsidR="00221A47" w:rsidRPr="00035C3A" w:rsidRDefault="00221A47" w:rsidP="005F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Multifunkčné ihrisko-Dvor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5BF095B1" w14:textId="071FE152" w:rsidR="00221A47" w:rsidRPr="00035C3A" w:rsidRDefault="007D19C2" w:rsidP="005F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7AB9047" w14:textId="4DC989C4" w:rsidR="00221A47" w:rsidRPr="00035C3A" w:rsidRDefault="007D19C2" w:rsidP="005F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4BCAB9A0" w14:textId="43F74070" w:rsidR="00221A47" w:rsidRPr="00035C3A" w:rsidRDefault="007D19C2" w:rsidP="005F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B40140E" w14:textId="3151E71D" w:rsidR="00221A47" w:rsidRPr="00035C3A" w:rsidRDefault="007D19C2" w:rsidP="005F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41,96</w:t>
            </w:r>
          </w:p>
        </w:tc>
      </w:tr>
      <w:tr w:rsidR="001E2EB7" w:rsidRPr="00035C3A" w14:paraId="39872693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049E4D" w14:textId="77777777" w:rsidR="001E2EB7" w:rsidRPr="00035C3A" w:rsidRDefault="001E2EB7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 program č.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39E89B" w14:textId="13A8A527" w:rsidR="001E2EB7" w:rsidRPr="00035C3A" w:rsidRDefault="007D19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9D6D3B" w14:textId="3A395ADC" w:rsidR="001E2EB7" w:rsidRPr="00035C3A" w:rsidRDefault="007D19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F7451FD" w14:textId="0CE7DDC8" w:rsidR="001E2EB7" w:rsidRPr="00035C3A" w:rsidRDefault="007D19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7 127,16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7A43C8" w14:textId="7828A290" w:rsidR="001E2EB7" w:rsidRPr="00035C3A" w:rsidRDefault="007D19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70,57</w:t>
            </w:r>
          </w:p>
        </w:tc>
      </w:tr>
    </w:tbl>
    <w:p w14:paraId="10DFA3DB" w14:textId="77777777" w:rsidR="00045597" w:rsidRPr="00035C3A" w:rsidRDefault="00045597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9DC2D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11. 1 Verejné osvetlenie</w:t>
      </w:r>
    </w:p>
    <w:p w14:paraId="35490B2C" w14:textId="77777777" w:rsidR="00F830AB" w:rsidRPr="00035C3A" w:rsidRDefault="00F830AB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E3E7911" w14:textId="77777777" w:rsidR="00C3187A" w:rsidRPr="00035C3A" w:rsidRDefault="00C3187A" w:rsidP="005E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efektívne fungovanie verejného osvetlenia a operatívne odstraňovanie nedostatkov a porúch.</w:t>
      </w:r>
    </w:p>
    <w:p w14:paraId="4DB7521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56985" w14:textId="77777777" w:rsidR="00C3187A" w:rsidRPr="00035C3A" w:rsidRDefault="00F956E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C3187A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Odstraňova</w:t>
      </w:r>
      <w:r w:rsidR="00DF46DF" w:rsidRPr="00035C3A">
        <w:rPr>
          <w:rFonts w:ascii="Times New Roman" w:hAnsi="Times New Roman" w:cs="Times New Roman"/>
          <w:sz w:val="24"/>
          <w:szCs w:val="24"/>
        </w:rPr>
        <w:t>nie porúch verejného osvetlenia – podľa potreby</w:t>
      </w:r>
      <w:r w:rsidR="00C3187A" w:rsidRPr="00035C3A">
        <w:rPr>
          <w:rFonts w:ascii="Times New Roman" w:hAnsi="Times New Roman" w:cs="Times New Roman"/>
          <w:sz w:val="24"/>
          <w:szCs w:val="24"/>
        </w:rPr>
        <w:t>.</w:t>
      </w:r>
    </w:p>
    <w:p w14:paraId="723DBE0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FDA8D" w14:textId="77777777" w:rsidR="00C3187A" w:rsidRPr="00035C3A" w:rsidRDefault="00C3187A" w:rsidP="005E4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 xml:space="preserve">Časť bežných výdavkov na plnenie podprogramu 11. </w:t>
      </w:r>
      <w:r w:rsidR="009B4B7E" w:rsidRPr="00035C3A">
        <w:rPr>
          <w:rFonts w:ascii="Times New Roman" w:hAnsi="Times New Roman" w:cs="Times New Roman"/>
          <w:b/>
          <w:sz w:val="24"/>
          <w:szCs w:val="24"/>
        </w:rPr>
        <w:t>1</w:t>
      </w:r>
      <w:r w:rsidRPr="00035C3A">
        <w:rPr>
          <w:rFonts w:ascii="Times New Roman" w:hAnsi="Times New Roman" w:cs="Times New Roman"/>
          <w:b/>
          <w:sz w:val="24"/>
          <w:szCs w:val="24"/>
        </w:rPr>
        <w:t xml:space="preserve"> je zahrnutá v programe č. 12 Podporná činnosť – príspevok </w:t>
      </w:r>
      <w:proofErr w:type="spellStart"/>
      <w:r w:rsidRPr="00035C3A">
        <w:rPr>
          <w:rFonts w:ascii="Times New Roman" w:hAnsi="Times New Roman" w:cs="Times New Roman"/>
          <w:b/>
          <w:sz w:val="24"/>
          <w:szCs w:val="24"/>
        </w:rPr>
        <w:t>PrO</w:t>
      </w:r>
      <w:proofErr w:type="spellEnd"/>
      <w:r w:rsidR="00B00305" w:rsidRPr="00035C3A">
        <w:rPr>
          <w:rFonts w:ascii="Times New Roman" w:hAnsi="Times New Roman" w:cs="Times New Roman"/>
          <w:b/>
          <w:sz w:val="24"/>
          <w:szCs w:val="24"/>
        </w:rPr>
        <w:t>.</w:t>
      </w:r>
    </w:p>
    <w:p w14:paraId="06601C22" w14:textId="77777777" w:rsidR="007A57F8" w:rsidRPr="00035C3A" w:rsidRDefault="007A57F8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3EDB7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11. 2 Úradná tabuľa, miestny rozhlas, TKR</w:t>
      </w:r>
    </w:p>
    <w:p w14:paraId="6D634325" w14:textId="77777777" w:rsidR="00F830AB" w:rsidRPr="00035C3A" w:rsidRDefault="00F830AB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413CF17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Promptne a transparentne informovať obyvateľov obce.</w:t>
      </w:r>
    </w:p>
    <w:p w14:paraId="56FC6784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C1BB4" w14:textId="34C0BE28" w:rsidR="00C3187A" w:rsidRPr="00035C3A" w:rsidRDefault="00C3187A" w:rsidP="009C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</w:t>
      </w:r>
      <w:bookmarkStart w:id="8" w:name="_Hlk69897789"/>
      <w:r w:rsidRPr="00035C3A">
        <w:rPr>
          <w:rFonts w:ascii="Times New Roman" w:hAnsi="Times New Roman" w:cs="Times New Roman"/>
          <w:sz w:val="24"/>
          <w:szCs w:val="24"/>
        </w:rPr>
        <w:t xml:space="preserve">Aktualizácia informačnej tabule obce podľa potrieb – počas pracovných dní do 24 hodín. Informovanosť obyvateľov obce prostredníctvom miestneho rozhlasu 2 x denne </w:t>
      </w:r>
      <w:r w:rsidR="009C0384" w:rsidRPr="00035C3A">
        <w:rPr>
          <w:rFonts w:ascii="Times New Roman" w:hAnsi="Times New Roman" w:cs="Times New Roman"/>
          <w:sz w:val="24"/>
          <w:szCs w:val="24"/>
        </w:rPr>
        <w:t>–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9C0384" w:rsidRPr="00035C3A">
        <w:rPr>
          <w:rFonts w:ascii="Times New Roman" w:hAnsi="Times New Roman" w:cs="Times New Roman"/>
          <w:sz w:val="24"/>
          <w:szCs w:val="24"/>
        </w:rPr>
        <w:t xml:space="preserve">1 </w:t>
      </w:r>
      <w:r w:rsidR="00D20EF9" w:rsidRPr="00035C3A">
        <w:rPr>
          <w:rFonts w:ascii="Times New Roman" w:hAnsi="Times New Roman" w:cs="Times New Roman"/>
          <w:sz w:val="24"/>
          <w:szCs w:val="24"/>
        </w:rPr>
        <w:t>136</w:t>
      </w:r>
      <w:r w:rsidRPr="00035C3A">
        <w:rPr>
          <w:rFonts w:ascii="Times New Roman" w:hAnsi="Times New Roman" w:cs="Times New Roman"/>
          <w:sz w:val="24"/>
          <w:szCs w:val="24"/>
        </w:rPr>
        <w:t xml:space="preserve"> oznamov v miestnom rozhlase</w:t>
      </w:r>
      <w:r w:rsidR="009C0384" w:rsidRPr="00035C3A">
        <w:rPr>
          <w:rFonts w:ascii="Times New Roman" w:hAnsi="Times New Roman" w:cs="Times New Roman"/>
          <w:sz w:val="24"/>
          <w:szCs w:val="24"/>
        </w:rPr>
        <w:t xml:space="preserve"> – </w:t>
      </w:r>
      <w:r w:rsidR="00D20EF9" w:rsidRPr="00035C3A">
        <w:rPr>
          <w:rFonts w:ascii="Times New Roman" w:hAnsi="Times New Roman" w:cs="Times New Roman"/>
          <w:sz w:val="24"/>
          <w:szCs w:val="24"/>
        </w:rPr>
        <w:t>460</w:t>
      </w:r>
      <w:r w:rsidR="009C0384" w:rsidRPr="00035C3A">
        <w:rPr>
          <w:rFonts w:ascii="Times New Roman" w:hAnsi="Times New Roman" w:cs="Times New Roman"/>
          <w:sz w:val="24"/>
          <w:szCs w:val="24"/>
        </w:rPr>
        <w:t xml:space="preserve"> relácii</w:t>
      </w:r>
      <w:r w:rsidRPr="00035C3A">
        <w:rPr>
          <w:rFonts w:ascii="Times New Roman" w:hAnsi="Times New Roman" w:cs="Times New Roman"/>
          <w:sz w:val="24"/>
          <w:szCs w:val="24"/>
        </w:rPr>
        <w:t xml:space="preserve">, </w:t>
      </w:r>
      <w:r w:rsidR="00CD6DDA" w:rsidRPr="00035C3A">
        <w:rPr>
          <w:rFonts w:ascii="Times New Roman" w:hAnsi="Times New Roman" w:cs="Times New Roman"/>
          <w:sz w:val="24"/>
          <w:szCs w:val="24"/>
        </w:rPr>
        <w:t xml:space="preserve">z toho </w:t>
      </w:r>
      <w:r w:rsidR="00D20EF9" w:rsidRPr="00035C3A">
        <w:rPr>
          <w:rFonts w:ascii="Times New Roman" w:hAnsi="Times New Roman" w:cs="Times New Roman"/>
          <w:sz w:val="24"/>
          <w:szCs w:val="24"/>
        </w:rPr>
        <w:t>39</w:t>
      </w:r>
      <w:r w:rsidRPr="00035C3A">
        <w:rPr>
          <w:rFonts w:ascii="Times New Roman" w:hAnsi="Times New Roman" w:cs="Times New Roman"/>
          <w:sz w:val="24"/>
          <w:szCs w:val="24"/>
        </w:rPr>
        <w:t xml:space="preserve"> odvysielaných </w:t>
      </w:r>
      <w:r w:rsidR="009C0384" w:rsidRPr="00035C3A">
        <w:rPr>
          <w:rFonts w:ascii="Times New Roman" w:hAnsi="Times New Roman" w:cs="Times New Roman"/>
          <w:sz w:val="24"/>
          <w:szCs w:val="24"/>
        </w:rPr>
        <w:t>relácií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9C0384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sz w:val="24"/>
          <w:szCs w:val="24"/>
        </w:rPr>
        <w:t>jubilantom</w:t>
      </w:r>
      <w:r w:rsidR="009C0384" w:rsidRPr="00035C3A">
        <w:rPr>
          <w:rFonts w:ascii="Times New Roman" w:hAnsi="Times New Roman" w:cs="Times New Roman"/>
          <w:sz w:val="24"/>
          <w:szCs w:val="24"/>
        </w:rPr>
        <w:t xml:space="preserve">; </w:t>
      </w:r>
      <w:r w:rsidR="00D20EF9" w:rsidRPr="00035C3A">
        <w:rPr>
          <w:rFonts w:ascii="Times New Roman" w:hAnsi="Times New Roman" w:cs="Times New Roman"/>
          <w:sz w:val="24"/>
          <w:szCs w:val="24"/>
        </w:rPr>
        <w:t>78</w:t>
      </w:r>
      <w:r w:rsidR="00F03C06" w:rsidRPr="00035C3A">
        <w:rPr>
          <w:rFonts w:ascii="Times New Roman" w:hAnsi="Times New Roman" w:cs="Times New Roman"/>
          <w:sz w:val="24"/>
          <w:szCs w:val="24"/>
        </w:rPr>
        <w:t xml:space="preserve"> odvysielaný</w:t>
      </w:r>
      <w:r w:rsidR="009C0384" w:rsidRPr="00035C3A">
        <w:rPr>
          <w:rFonts w:ascii="Times New Roman" w:hAnsi="Times New Roman" w:cs="Times New Roman"/>
          <w:sz w:val="24"/>
          <w:szCs w:val="24"/>
        </w:rPr>
        <w:t>ch relácií</w:t>
      </w:r>
      <w:r w:rsidR="005266FC" w:rsidRPr="00035C3A">
        <w:rPr>
          <w:rFonts w:ascii="Times New Roman" w:hAnsi="Times New Roman" w:cs="Times New Roman"/>
          <w:sz w:val="24"/>
          <w:szCs w:val="24"/>
        </w:rPr>
        <w:t xml:space="preserve"> –</w:t>
      </w:r>
      <w:r w:rsidR="009C0384" w:rsidRPr="00035C3A">
        <w:rPr>
          <w:rFonts w:ascii="Times New Roman" w:hAnsi="Times New Roman" w:cs="Times New Roman"/>
          <w:sz w:val="24"/>
          <w:szCs w:val="24"/>
        </w:rPr>
        <w:t xml:space="preserve"> pohreb; </w:t>
      </w:r>
      <w:r w:rsidR="00D20EF9" w:rsidRPr="00035C3A">
        <w:rPr>
          <w:rFonts w:ascii="Times New Roman" w:hAnsi="Times New Roman" w:cs="Times New Roman"/>
          <w:sz w:val="24"/>
          <w:szCs w:val="24"/>
        </w:rPr>
        <w:t>34</w:t>
      </w:r>
      <w:r w:rsidR="009C0384" w:rsidRPr="00035C3A">
        <w:rPr>
          <w:rFonts w:ascii="Times New Roman" w:hAnsi="Times New Roman" w:cs="Times New Roman"/>
          <w:sz w:val="24"/>
          <w:szCs w:val="24"/>
        </w:rPr>
        <w:t xml:space="preserve"> odvysielaných mimoriadnych relácií.</w:t>
      </w:r>
    </w:p>
    <w:p w14:paraId="4D5F9FAE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Informovanosť obyvateľov prostredníctvom </w:t>
      </w:r>
      <w:proofErr w:type="spellStart"/>
      <w:r w:rsidR="00CD6DDA" w:rsidRPr="00035C3A">
        <w:rPr>
          <w:rFonts w:ascii="Times New Roman" w:hAnsi="Times New Roman" w:cs="Times New Roman"/>
          <w:sz w:val="24"/>
          <w:szCs w:val="24"/>
        </w:rPr>
        <w:t>infotextu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 xml:space="preserve"> podľa potrieb – cca 1</w:t>
      </w:r>
      <w:r w:rsidR="00257433" w:rsidRPr="00035C3A">
        <w:rPr>
          <w:rFonts w:ascii="Times New Roman" w:hAnsi="Times New Roman" w:cs="Times New Roman"/>
          <w:sz w:val="24"/>
          <w:szCs w:val="24"/>
        </w:rPr>
        <w:t>400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slidov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8"/>
    <w:p w14:paraId="687DC780" w14:textId="77777777" w:rsidR="00605765" w:rsidRPr="00035C3A" w:rsidRDefault="00605765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B6BEB" w14:textId="77777777" w:rsidR="00C3187A" w:rsidRPr="00035C3A" w:rsidRDefault="00C3187A" w:rsidP="005E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Časť bežných výdavkov na plnenie podprogramu 11. 2 je zahrnutá v programe č. 12 Podporná činnosť</w:t>
      </w:r>
      <w:r w:rsidR="00CD6DD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035C3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</w:t>
      </w:r>
      <w:r w:rsidRPr="00035C3A">
        <w:rPr>
          <w:rFonts w:ascii="Times New Roman" w:hAnsi="Times New Roman" w:cs="Times New Roman"/>
          <w:sz w:val="24"/>
          <w:szCs w:val="24"/>
        </w:rPr>
        <w:t>.</w:t>
      </w:r>
    </w:p>
    <w:p w14:paraId="1A47D7DC" w14:textId="4E35DF79" w:rsidR="008A6CB0" w:rsidRPr="00035C3A" w:rsidRDefault="008A6CB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03CAFD4D" w14:textId="1D642C5F" w:rsidR="00825DF6" w:rsidRPr="00035C3A" w:rsidRDefault="00825DF6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2706F13C" w14:textId="77777777" w:rsidR="00825DF6" w:rsidRPr="00035C3A" w:rsidRDefault="00825DF6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5130E352" w14:textId="77777777" w:rsidR="00C3187A" w:rsidRPr="00035C3A" w:rsidRDefault="008A6CB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</w:t>
      </w:r>
      <w:r w:rsidR="00C3187A"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rogram č. 12 Podporná činnosť</w:t>
      </w:r>
    </w:p>
    <w:p w14:paraId="5B8D96CE" w14:textId="77777777" w:rsidR="00374C6A" w:rsidRPr="00035C3A" w:rsidRDefault="00374C6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2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1430"/>
        <w:gridCol w:w="1412"/>
        <w:gridCol w:w="1490"/>
        <w:gridCol w:w="1458"/>
      </w:tblGrid>
      <w:tr w:rsidR="00B51AC8" w:rsidRPr="00035C3A" w14:paraId="46CCAA17" w14:textId="77777777" w:rsidTr="00C56ECB">
        <w:tc>
          <w:tcPr>
            <w:tcW w:w="3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F4AC1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Názov položky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bottom"/>
          </w:tcPr>
          <w:p w14:paraId="4E43B9DC" w14:textId="77777777" w:rsidR="00B51AC8" w:rsidRPr="00035C3A" w:rsidRDefault="00B51AC8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bottom"/>
          </w:tcPr>
          <w:p w14:paraId="173E0E68" w14:textId="77777777" w:rsidR="00B51AC8" w:rsidRPr="00035C3A" w:rsidRDefault="00B51AC8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Rozpočet po zmenách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bottom"/>
          </w:tcPr>
          <w:p w14:paraId="42BB6B52" w14:textId="06FFC406" w:rsidR="00B51AC8" w:rsidRPr="00035C3A" w:rsidRDefault="005E4D3E" w:rsidP="007E7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Skutočnosť k 31.12.20</w:t>
            </w:r>
            <w:r w:rsidR="00EF5740"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bottom"/>
          </w:tcPr>
          <w:p w14:paraId="2B1103D4" w14:textId="77777777" w:rsidR="00B51AC8" w:rsidRPr="00035C3A" w:rsidRDefault="00B51AC8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Plnenie v % k rozpočtu po zmenách</w:t>
            </w:r>
          </w:p>
        </w:tc>
      </w:tr>
      <w:tr w:rsidR="00B51AC8" w:rsidRPr="00035C3A" w14:paraId="6C9FE274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34A61889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Mzd</w:t>
            </w:r>
            <w:r w:rsidR="00857760" w:rsidRPr="00035C3A">
              <w:rPr>
                <w:rFonts w:ascii="Times New Roman" w:hAnsi="Times New Roman" w:cs="Times New Roman"/>
                <w:sz w:val="20"/>
                <w:szCs w:val="20"/>
              </w:rPr>
              <w:t>y + náhrada príjmu</w:t>
            </w:r>
          </w:p>
        </w:tc>
        <w:tc>
          <w:tcPr>
            <w:tcW w:w="1430" w:type="dxa"/>
          </w:tcPr>
          <w:p w14:paraId="630813FD" w14:textId="78D9B27F" w:rsidR="00B51AC8" w:rsidRPr="00035C3A" w:rsidRDefault="007D19C2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212 640,00</w:t>
            </w:r>
          </w:p>
        </w:tc>
        <w:tc>
          <w:tcPr>
            <w:tcW w:w="1412" w:type="dxa"/>
          </w:tcPr>
          <w:p w14:paraId="47F3B10B" w14:textId="708589FC" w:rsidR="00B51AC8" w:rsidRPr="00035C3A" w:rsidRDefault="007D19C2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210 559,80</w:t>
            </w:r>
          </w:p>
        </w:tc>
        <w:tc>
          <w:tcPr>
            <w:tcW w:w="1490" w:type="dxa"/>
          </w:tcPr>
          <w:p w14:paraId="6ADBCE8E" w14:textId="637A078D" w:rsidR="00B51AC8" w:rsidRPr="00035C3A" w:rsidRDefault="007D19C2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209 921,00</w:t>
            </w:r>
          </w:p>
        </w:tc>
        <w:tc>
          <w:tcPr>
            <w:tcW w:w="1458" w:type="dxa"/>
          </w:tcPr>
          <w:p w14:paraId="0D901C71" w14:textId="032FB5A4" w:rsidR="00B51AC8" w:rsidRPr="00035C3A" w:rsidRDefault="007D19C2" w:rsidP="00C020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99,70</w:t>
            </w:r>
          </w:p>
        </w:tc>
      </w:tr>
      <w:tr w:rsidR="00B51AC8" w:rsidRPr="00035C3A" w14:paraId="62EE8C83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4CBF8050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Odvody</w:t>
            </w:r>
          </w:p>
        </w:tc>
        <w:tc>
          <w:tcPr>
            <w:tcW w:w="1430" w:type="dxa"/>
          </w:tcPr>
          <w:p w14:paraId="69AA66C9" w14:textId="53AC7F45" w:rsidR="00B51AC8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73 150,00</w:t>
            </w:r>
          </w:p>
        </w:tc>
        <w:tc>
          <w:tcPr>
            <w:tcW w:w="1412" w:type="dxa"/>
          </w:tcPr>
          <w:p w14:paraId="4936122C" w14:textId="344D3BC5" w:rsidR="00B51AC8" w:rsidRPr="00035C3A" w:rsidRDefault="007D19C2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76 923,15</w:t>
            </w:r>
          </w:p>
        </w:tc>
        <w:tc>
          <w:tcPr>
            <w:tcW w:w="1490" w:type="dxa"/>
          </w:tcPr>
          <w:p w14:paraId="3A640411" w14:textId="721354E9" w:rsidR="00B51AC8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76 901,17</w:t>
            </w:r>
          </w:p>
        </w:tc>
        <w:tc>
          <w:tcPr>
            <w:tcW w:w="1458" w:type="dxa"/>
          </w:tcPr>
          <w:p w14:paraId="29FCD11A" w14:textId="37DD15D7" w:rsidR="00B51AC8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B51AC8" w:rsidRPr="00035C3A" w14:paraId="17F83A2A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4917506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Energie</w:t>
            </w:r>
          </w:p>
        </w:tc>
        <w:tc>
          <w:tcPr>
            <w:tcW w:w="1430" w:type="dxa"/>
          </w:tcPr>
          <w:p w14:paraId="0B43558D" w14:textId="14FBDA65" w:rsidR="00B51AC8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25 500,00</w:t>
            </w:r>
          </w:p>
        </w:tc>
        <w:tc>
          <w:tcPr>
            <w:tcW w:w="1412" w:type="dxa"/>
          </w:tcPr>
          <w:p w14:paraId="3135CB21" w14:textId="40634A1D" w:rsidR="00B51AC8" w:rsidRPr="00035C3A" w:rsidRDefault="007D19C2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24 611,50</w:t>
            </w:r>
          </w:p>
        </w:tc>
        <w:tc>
          <w:tcPr>
            <w:tcW w:w="1490" w:type="dxa"/>
          </w:tcPr>
          <w:p w14:paraId="77BE80B5" w14:textId="6B00658D" w:rsidR="00B51AC8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21 428,95</w:t>
            </w:r>
          </w:p>
        </w:tc>
        <w:tc>
          <w:tcPr>
            <w:tcW w:w="1458" w:type="dxa"/>
          </w:tcPr>
          <w:p w14:paraId="625CAA25" w14:textId="52BFEF37" w:rsidR="00B51AC8" w:rsidRPr="00035C3A" w:rsidRDefault="007D19C2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87,07</w:t>
            </w:r>
          </w:p>
        </w:tc>
      </w:tr>
      <w:tr w:rsidR="00B51AC8" w:rsidRPr="00035C3A" w14:paraId="13CE8534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28DC263D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Poštové a telekomunikačné služby</w:t>
            </w:r>
          </w:p>
        </w:tc>
        <w:tc>
          <w:tcPr>
            <w:tcW w:w="1430" w:type="dxa"/>
          </w:tcPr>
          <w:p w14:paraId="20B3C8DB" w14:textId="7F9D0583" w:rsidR="00B51AC8" w:rsidRPr="00035C3A" w:rsidRDefault="007D19C2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6 900,00</w:t>
            </w:r>
          </w:p>
        </w:tc>
        <w:tc>
          <w:tcPr>
            <w:tcW w:w="1412" w:type="dxa"/>
          </w:tcPr>
          <w:p w14:paraId="2C2D331B" w14:textId="7C2CF498" w:rsidR="00B51AC8" w:rsidRPr="00035C3A" w:rsidRDefault="007D19C2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6 280,00</w:t>
            </w:r>
          </w:p>
        </w:tc>
        <w:tc>
          <w:tcPr>
            <w:tcW w:w="1490" w:type="dxa"/>
          </w:tcPr>
          <w:p w14:paraId="5D0E5977" w14:textId="45114078" w:rsidR="00B51AC8" w:rsidRPr="00035C3A" w:rsidRDefault="007D19C2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5 411,10</w:t>
            </w:r>
          </w:p>
        </w:tc>
        <w:tc>
          <w:tcPr>
            <w:tcW w:w="1458" w:type="dxa"/>
          </w:tcPr>
          <w:p w14:paraId="0A8B0F16" w14:textId="41BA0C53" w:rsidR="00B51AC8" w:rsidRPr="00035C3A" w:rsidRDefault="007D19C2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86,16</w:t>
            </w:r>
          </w:p>
        </w:tc>
      </w:tr>
      <w:tr w:rsidR="005F34E7" w:rsidRPr="00035C3A" w14:paraId="25E5ACC9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4D8D6EE" w14:textId="77777777" w:rsidR="005F34E7" w:rsidRPr="00035C3A" w:rsidRDefault="005F34E7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Interiérové vybavenie</w:t>
            </w:r>
          </w:p>
        </w:tc>
        <w:tc>
          <w:tcPr>
            <w:tcW w:w="1430" w:type="dxa"/>
          </w:tcPr>
          <w:p w14:paraId="3DBA6DC2" w14:textId="77108D34" w:rsidR="005F34E7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34118AB6" w14:textId="5E1E52EA" w:rsidR="005F34E7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90" w:type="dxa"/>
          </w:tcPr>
          <w:p w14:paraId="20033CCA" w14:textId="49908E7F" w:rsidR="005F34E7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147,20</w:t>
            </w:r>
          </w:p>
        </w:tc>
        <w:tc>
          <w:tcPr>
            <w:tcW w:w="1458" w:type="dxa"/>
          </w:tcPr>
          <w:p w14:paraId="373FCE9A" w14:textId="3E2483E4" w:rsidR="005F34E7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</w:tr>
      <w:tr w:rsidR="00C56ECB" w:rsidRPr="00035C3A" w14:paraId="4CC2F19F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7224F64" w14:textId="77777777" w:rsidR="00C56ECB" w:rsidRPr="00035C3A" w:rsidRDefault="00C56ECB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Výpočtová </w:t>
            </w:r>
            <w:r w:rsidR="00CE0781" w:rsidRPr="00035C3A">
              <w:rPr>
                <w:rFonts w:ascii="Times New Roman" w:hAnsi="Times New Roman" w:cs="Times New Roman"/>
                <w:sz w:val="20"/>
                <w:szCs w:val="20"/>
              </w:rPr>
              <w:t>a </w:t>
            </w:r>
            <w:proofErr w:type="spellStart"/>
            <w:r w:rsidR="00CE0781" w:rsidRPr="00035C3A">
              <w:rPr>
                <w:rFonts w:ascii="Times New Roman" w:hAnsi="Times New Roman" w:cs="Times New Roman"/>
                <w:sz w:val="20"/>
                <w:szCs w:val="20"/>
              </w:rPr>
              <w:t>telekom</w:t>
            </w:r>
            <w:proofErr w:type="spellEnd"/>
            <w:r w:rsidR="00CE0781"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430" w:type="dxa"/>
          </w:tcPr>
          <w:p w14:paraId="7A4CAE41" w14:textId="5574DA15" w:rsidR="00C56ECB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6AC5E86D" w14:textId="49E19102" w:rsidR="00C56ECB" w:rsidRPr="00035C3A" w:rsidRDefault="007D19C2" w:rsidP="00AF7C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12 140,20</w:t>
            </w:r>
          </w:p>
        </w:tc>
        <w:tc>
          <w:tcPr>
            <w:tcW w:w="1490" w:type="dxa"/>
          </w:tcPr>
          <w:p w14:paraId="45727E55" w14:textId="6BA7840F" w:rsidR="00C56ECB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9 469,57</w:t>
            </w:r>
          </w:p>
        </w:tc>
        <w:tc>
          <w:tcPr>
            <w:tcW w:w="1458" w:type="dxa"/>
          </w:tcPr>
          <w:p w14:paraId="54654989" w14:textId="2AB70858" w:rsidR="00C56ECB" w:rsidRPr="00035C3A" w:rsidRDefault="007D19C2" w:rsidP="005F3B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</w:tr>
      <w:tr w:rsidR="00CE0781" w:rsidRPr="00035C3A" w14:paraId="40770E13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6DBC4D55" w14:textId="77777777" w:rsidR="00CE0781" w:rsidRPr="00035C3A" w:rsidRDefault="00CE0781" w:rsidP="0092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Prevádz</w:t>
            </w:r>
            <w:proofErr w:type="spellEnd"/>
            <w:r w:rsidR="009215CF"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stroje</w:t>
            </w:r>
            <w:r w:rsidR="009215CF"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, prístroje, </w:t>
            </w:r>
            <w:proofErr w:type="spellStart"/>
            <w:r w:rsidR="009215CF" w:rsidRPr="00035C3A">
              <w:rPr>
                <w:rFonts w:ascii="Times New Roman" w:hAnsi="Times New Roman" w:cs="Times New Roman"/>
                <w:sz w:val="20"/>
                <w:szCs w:val="20"/>
              </w:rPr>
              <w:t>zar</w:t>
            </w:r>
            <w:proofErr w:type="spellEnd"/>
            <w:r w:rsidR="009215CF" w:rsidRPr="00035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 a náradie</w:t>
            </w:r>
          </w:p>
        </w:tc>
        <w:tc>
          <w:tcPr>
            <w:tcW w:w="1430" w:type="dxa"/>
          </w:tcPr>
          <w:p w14:paraId="6BEF9749" w14:textId="46C909E6" w:rsidR="00CE0781" w:rsidRPr="00035C3A" w:rsidRDefault="007D19C2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618BAA74" w14:textId="4A9F2C02" w:rsidR="00CE0781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2 493,84</w:t>
            </w:r>
          </w:p>
        </w:tc>
        <w:tc>
          <w:tcPr>
            <w:tcW w:w="1490" w:type="dxa"/>
          </w:tcPr>
          <w:p w14:paraId="46170360" w14:textId="702ADDE6" w:rsidR="00CE0781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2 479,29</w:t>
            </w:r>
          </w:p>
        </w:tc>
        <w:tc>
          <w:tcPr>
            <w:tcW w:w="1458" w:type="dxa"/>
          </w:tcPr>
          <w:p w14:paraId="7BE94E8A" w14:textId="778AFB66" w:rsidR="00CE0781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99,42</w:t>
            </w:r>
          </w:p>
        </w:tc>
      </w:tr>
      <w:tr w:rsidR="00B51AC8" w:rsidRPr="00035C3A" w14:paraId="3C962BA1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3263D82E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Všeobecný materiál</w:t>
            </w:r>
          </w:p>
        </w:tc>
        <w:tc>
          <w:tcPr>
            <w:tcW w:w="1430" w:type="dxa"/>
          </w:tcPr>
          <w:p w14:paraId="3B69180E" w14:textId="1D5A3F4E" w:rsidR="00B51AC8" w:rsidRPr="00035C3A" w:rsidRDefault="007D19C2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9 200,00</w:t>
            </w:r>
          </w:p>
        </w:tc>
        <w:tc>
          <w:tcPr>
            <w:tcW w:w="1412" w:type="dxa"/>
          </w:tcPr>
          <w:p w14:paraId="49CCA588" w14:textId="522F9BC3" w:rsidR="00B51AC8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9 200,00</w:t>
            </w:r>
          </w:p>
        </w:tc>
        <w:tc>
          <w:tcPr>
            <w:tcW w:w="1490" w:type="dxa"/>
          </w:tcPr>
          <w:p w14:paraId="4AF72115" w14:textId="56BF8B60" w:rsidR="00B51AC8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9 718,43</w:t>
            </w:r>
          </w:p>
        </w:tc>
        <w:tc>
          <w:tcPr>
            <w:tcW w:w="1458" w:type="dxa"/>
          </w:tcPr>
          <w:p w14:paraId="05BCF1D5" w14:textId="0A38730A" w:rsidR="00B51AC8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105,64</w:t>
            </w:r>
          </w:p>
        </w:tc>
      </w:tr>
      <w:tr w:rsidR="007D19C2" w:rsidRPr="00035C3A" w14:paraId="4AF03618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0FF30AC5" w14:textId="27F064F6" w:rsidR="007D19C2" w:rsidRPr="00035C3A" w:rsidRDefault="007D19C2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Výdavky na opatrenia proti COVID19</w:t>
            </w:r>
          </w:p>
        </w:tc>
        <w:tc>
          <w:tcPr>
            <w:tcW w:w="1430" w:type="dxa"/>
          </w:tcPr>
          <w:p w14:paraId="79F0D498" w14:textId="1D80B64B" w:rsidR="007D19C2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2718D1CB" w14:textId="67C21F42" w:rsidR="007D19C2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26 918,03</w:t>
            </w:r>
          </w:p>
        </w:tc>
        <w:tc>
          <w:tcPr>
            <w:tcW w:w="1490" w:type="dxa"/>
          </w:tcPr>
          <w:p w14:paraId="7E3514E9" w14:textId="7C023FE4" w:rsidR="007D19C2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17 825,19</w:t>
            </w:r>
          </w:p>
        </w:tc>
        <w:tc>
          <w:tcPr>
            <w:tcW w:w="1458" w:type="dxa"/>
          </w:tcPr>
          <w:p w14:paraId="55702960" w14:textId="3F7521E6" w:rsidR="007D19C2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66,22</w:t>
            </w:r>
          </w:p>
        </w:tc>
      </w:tr>
      <w:tr w:rsidR="00B51AC8" w:rsidRPr="00035C3A" w14:paraId="63EE6A0F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6814A29E" w14:textId="77777777" w:rsidR="00B51AC8" w:rsidRPr="00035C3A" w:rsidRDefault="007175FF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Knihy, tlač a publikácie</w:t>
            </w:r>
          </w:p>
        </w:tc>
        <w:tc>
          <w:tcPr>
            <w:tcW w:w="1430" w:type="dxa"/>
          </w:tcPr>
          <w:p w14:paraId="7AAF6D26" w14:textId="0E41203A" w:rsidR="00B51AC8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</w:tcPr>
          <w:p w14:paraId="36FB3E45" w14:textId="534DF0B1" w:rsidR="00B51AC8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90" w:type="dxa"/>
          </w:tcPr>
          <w:p w14:paraId="5F90B375" w14:textId="427E9F1D" w:rsidR="00B51AC8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643,90</w:t>
            </w:r>
          </w:p>
        </w:tc>
        <w:tc>
          <w:tcPr>
            <w:tcW w:w="1458" w:type="dxa"/>
          </w:tcPr>
          <w:p w14:paraId="4D4179E7" w14:textId="779A76C5" w:rsidR="00B51AC8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</w:tr>
      <w:tr w:rsidR="00B51AC8" w:rsidRPr="00035C3A" w14:paraId="705841A1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4C67A4CE" w14:textId="77777777" w:rsidR="00B51AC8" w:rsidRPr="00035C3A" w:rsidRDefault="00BF0085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Pracovné odevy, obuv</w:t>
            </w:r>
          </w:p>
        </w:tc>
        <w:tc>
          <w:tcPr>
            <w:tcW w:w="1430" w:type="dxa"/>
          </w:tcPr>
          <w:p w14:paraId="3F2A4721" w14:textId="2336BDA2" w:rsidR="00B51AC8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2" w:type="dxa"/>
          </w:tcPr>
          <w:p w14:paraId="53F7A417" w14:textId="6DD9EFFC" w:rsidR="00B51AC8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90" w:type="dxa"/>
          </w:tcPr>
          <w:p w14:paraId="5E5EDDCC" w14:textId="5AD32B88" w:rsidR="00B51AC8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19,78</w:t>
            </w:r>
          </w:p>
        </w:tc>
        <w:tc>
          <w:tcPr>
            <w:tcW w:w="1458" w:type="dxa"/>
          </w:tcPr>
          <w:p w14:paraId="786FB3F9" w14:textId="4BD5A1C8" w:rsidR="00B51AC8" w:rsidRPr="00035C3A" w:rsidRDefault="007D19C2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</w:tr>
      <w:tr w:rsidR="00B51AC8" w:rsidRPr="00035C3A" w14:paraId="17AC549E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04DAA62B" w14:textId="77777777" w:rsidR="00B51AC8" w:rsidRPr="00035C3A" w:rsidRDefault="00B51AC8" w:rsidP="00440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Reprezentačné obec </w:t>
            </w:r>
          </w:p>
        </w:tc>
        <w:tc>
          <w:tcPr>
            <w:tcW w:w="1430" w:type="dxa"/>
          </w:tcPr>
          <w:p w14:paraId="532569A8" w14:textId="77B1FAEE" w:rsidR="00C56ECB" w:rsidRPr="00035C3A" w:rsidRDefault="00E71ED6" w:rsidP="00BF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5D53280C" w14:textId="5B953C99" w:rsidR="004401AB" w:rsidRPr="00035C3A" w:rsidRDefault="00E71ED6" w:rsidP="00BF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90" w:type="dxa"/>
          </w:tcPr>
          <w:p w14:paraId="5A344247" w14:textId="640C0AD2" w:rsidR="004401AB" w:rsidRPr="00035C3A" w:rsidRDefault="00E71ED6" w:rsidP="00BF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3 758,77</w:t>
            </w:r>
          </w:p>
        </w:tc>
        <w:tc>
          <w:tcPr>
            <w:tcW w:w="1458" w:type="dxa"/>
          </w:tcPr>
          <w:p w14:paraId="21DF898B" w14:textId="0865C94A" w:rsidR="004401AB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75,18</w:t>
            </w:r>
          </w:p>
        </w:tc>
      </w:tr>
      <w:tr w:rsidR="00C56ECB" w:rsidRPr="00035C3A" w14:paraId="6DD26C50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4936F0F0" w14:textId="77777777" w:rsidR="00C56ECB" w:rsidRPr="00035C3A" w:rsidRDefault="00C56ECB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Licencia -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isamospráva</w:t>
            </w:r>
            <w:proofErr w:type="spellEnd"/>
          </w:p>
        </w:tc>
        <w:tc>
          <w:tcPr>
            <w:tcW w:w="1430" w:type="dxa"/>
          </w:tcPr>
          <w:p w14:paraId="5BC60239" w14:textId="20418C1E" w:rsidR="00C56ECB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412" w:type="dxa"/>
          </w:tcPr>
          <w:p w14:paraId="56503925" w14:textId="506C4B60" w:rsidR="00C56ECB" w:rsidRPr="00035C3A" w:rsidRDefault="00E71ED6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490" w:type="dxa"/>
          </w:tcPr>
          <w:p w14:paraId="5EAD249E" w14:textId="6149FBC1" w:rsidR="00C56ECB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458" w:type="dxa"/>
          </w:tcPr>
          <w:p w14:paraId="3362BBFB" w14:textId="1EDF38D0" w:rsidR="00C56ECB" w:rsidRPr="00035C3A" w:rsidRDefault="00E71ED6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1AC8" w:rsidRPr="00035C3A" w14:paraId="11729A8C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3C923AFD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Výdavky osobné auto KK-467-AY</w:t>
            </w:r>
          </w:p>
        </w:tc>
        <w:tc>
          <w:tcPr>
            <w:tcW w:w="1430" w:type="dxa"/>
          </w:tcPr>
          <w:p w14:paraId="50EDD48D" w14:textId="01687836" w:rsidR="00B51AC8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1412" w:type="dxa"/>
          </w:tcPr>
          <w:p w14:paraId="4EFFFA7E" w14:textId="64348681" w:rsidR="00B51AC8" w:rsidRPr="00035C3A" w:rsidRDefault="00E71ED6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1490" w:type="dxa"/>
          </w:tcPr>
          <w:p w14:paraId="4D39825F" w14:textId="4EF093A2" w:rsidR="00B51AC8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2 502,80</w:t>
            </w:r>
          </w:p>
        </w:tc>
        <w:tc>
          <w:tcPr>
            <w:tcW w:w="1458" w:type="dxa"/>
          </w:tcPr>
          <w:p w14:paraId="324B651B" w14:textId="247AF129" w:rsidR="00B51AC8" w:rsidRPr="00035C3A" w:rsidRDefault="00E71ED6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71,51</w:t>
            </w:r>
          </w:p>
        </w:tc>
      </w:tr>
      <w:tr w:rsidR="00B51AC8" w:rsidRPr="00035C3A" w14:paraId="0A2BF6B2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49FA940" w14:textId="77777777" w:rsidR="00B51AC8" w:rsidRPr="00035C3A" w:rsidRDefault="00B51AC8" w:rsidP="008A1479">
            <w:pPr>
              <w:tabs>
                <w:tab w:val="right" w:pos="29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Údržba výpočtovej techniky</w:t>
            </w:r>
            <w:r w:rsidR="008A1479" w:rsidRPr="00035C3A">
              <w:rPr>
                <w:rFonts w:ascii="Times New Roman" w:hAnsi="Times New Roman" w:cs="Times New Roman"/>
                <w:sz w:val="20"/>
                <w:szCs w:val="20"/>
              </w:rPr>
              <w:t>, strojov</w:t>
            </w:r>
          </w:p>
        </w:tc>
        <w:tc>
          <w:tcPr>
            <w:tcW w:w="1430" w:type="dxa"/>
          </w:tcPr>
          <w:p w14:paraId="2C2CE587" w14:textId="70B731CB" w:rsidR="00B51AC8" w:rsidRPr="00035C3A" w:rsidRDefault="00E71ED6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7 244,00</w:t>
            </w:r>
          </w:p>
        </w:tc>
        <w:tc>
          <w:tcPr>
            <w:tcW w:w="1412" w:type="dxa"/>
          </w:tcPr>
          <w:p w14:paraId="516E2776" w14:textId="2CFDF671" w:rsidR="00B51AC8" w:rsidRPr="00035C3A" w:rsidRDefault="00E71ED6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7 244,00</w:t>
            </w:r>
          </w:p>
        </w:tc>
        <w:tc>
          <w:tcPr>
            <w:tcW w:w="1490" w:type="dxa"/>
          </w:tcPr>
          <w:p w14:paraId="09ECB549" w14:textId="13090C26" w:rsidR="00B51AC8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6 507,31</w:t>
            </w:r>
          </w:p>
        </w:tc>
        <w:tc>
          <w:tcPr>
            <w:tcW w:w="1458" w:type="dxa"/>
          </w:tcPr>
          <w:p w14:paraId="58F355B5" w14:textId="45E3FFAB" w:rsidR="00B51AC8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89,83</w:t>
            </w:r>
          </w:p>
        </w:tc>
      </w:tr>
      <w:tr w:rsidR="00B51AC8" w:rsidRPr="00035C3A" w14:paraId="481A1AC0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53A3BA64" w14:textId="77777777" w:rsidR="00B51AC8" w:rsidRPr="00035C3A" w:rsidRDefault="008A1479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Údržba </w:t>
            </w:r>
            <w:r w:rsidR="00B51AC8" w:rsidRPr="00035C3A">
              <w:rPr>
                <w:rFonts w:ascii="Times New Roman" w:hAnsi="Times New Roman" w:cs="Times New Roman"/>
                <w:sz w:val="20"/>
                <w:szCs w:val="20"/>
              </w:rPr>
              <w:t>budovy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OcÚ</w:t>
            </w:r>
            <w:proofErr w:type="spellEnd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. stredisko</w:t>
            </w:r>
          </w:p>
        </w:tc>
        <w:tc>
          <w:tcPr>
            <w:tcW w:w="1430" w:type="dxa"/>
          </w:tcPr>
          <w:p w14:paraId="4B328337" w14:textId="23B9C835" w:rsidR="00B51AC8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</w:tcPr>
          <w:p w14:paraId="6BE0BC9B" w14:textId="3BBF9A55" w:rsidR="00B51AC8" w:rsidRPr="00035C3A" w:rsidRDefault="00E71ED6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8 706,00</w:t>
            </w:r>
          </w:p>
        </w:tc>
        <w:tc>
          <w:tcPr>
            <w:tcW w:w="1490" w:type="dxa"/>
          </w:tcPr>
          <w:p w14:paraId="27B0682B" w14:textId="159CF458" w:rsidR="00B51AC8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8 089,14</w:t>
            </w:r>
          </w:p>
        </w:tc>
        <w:tc>
          <w:tcPr>
            <w:tcW w:w="1458" w:type="dxa"/>
          </w:tcPr>
          <w:p w14:paraId="3598F5CA" w14:textId="7991ED23" w:rsidR="00B51AC8" w:rsidRPr="00035C3A" w:rsidRDefault="00E71ED6" w:rsidP="00D11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92,91</w:t>
            </w:r>
          </w:p>
        </w:tc>
      </w:tr>
      <w:tr w:rsidR="00E71ED6" w:rsidRPr="00035C3A" w14:paraId="5E545117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09A95ABC" w14:textId="4B45D839" w:rsidR="00E71ED6" w:rsidRPr="00035C3A" w:rsidRDefault="00E71ED6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 pre Teba</w:t>
            </w:r>
          </w:p>
        </w:tc>
        <w:tc>
          <w:tcPr>
            <w:tcW w:w="1430" w:type="dxa"/>
          </w:tcPr>
          <w:p w14:paraId="410A99A4" w14:textId="24005BD0" w:rsidR="00E71ED6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4EB4FD06" w14:textId="0611F6F0" w:rsidR="00E71ED6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14 928,00</w:t>
            </w:r>
          </w:p>
        </w:tc>
        <w:tc>
          <w:tcPr>
            <w:tcW w:w="1490" w:type="dxa"/>
          </w:tcPr>
          <w:p w14:paraId="105B9DDC" w14:textId="7347A99C" w:rsidR="00E71ED6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14 928,00</w:t>
            </w:r>
          </w:p>
        </w:tc>
        <w:tc>
          <w:tcPr>
            <w:tcW w:w="1458" w:type="dxa"/>
          </w:tcPr>
          <w:p w14:paraId="25C3A9C2" w14:textId="32E145D6" w:rsidR="00E71ED6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F34E7" w:rsidRPr="00035C3A" w14:paraId="6F89FC4C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2C8125D2" w14:textId="77777777" w:rsidR="005F34E7" w:rsidRPr="00035C3A" w:rsidRDefault="005F34E7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Kamerový systém</w:t>
            </w:r>
          </w:p>
        </w:tc>
        <w:tc>
          <w:tcPr>
            <w:tcW w:w="1430" w:type="dxa"/>
          </w:tcPr>
          <w:p w14:paraId="7194BC9B" w14:textId="2313DF15" w:rsidR="005F34E7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721485E9" w14:textId="2B719F3E" w:rsidR="005F34E7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4 996,20</w:t>
            </w:r>
          </w:p>
        </w:tc>
        <w:tc>
          <w:tcPr>
            <w:tcW w:w="1490" w:type="dxa"/>
          </w:tcPr>
          <w:p w14:paraId="18622260" w14:textId="4749E3A0" w:rsidR="005F34E7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4 996,20</w:t>
            </w:r>
          </w:p>
        </w:tc>
        <w:tc>
          <w:tcPr>
            <w:tcW w:w="1458" w:type="dxa"/>
          </w:tcPr>
          <w:p w14:paraId="07CD718E" w14:textId="22A78651" w:rsidR="005F34E7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87107" w:rsidRPr="00035C3A" w14:paraId="3211D0EE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1BA0D3CB" w14:textId="77777777" w:rsidR="00D87107" w:rsidRPr="00035C3A" w:rsidRDefault="00D87107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Rekonštrukcia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1430" w:type="dxa"/>
          </w:tcPr>
          <w:p w14:paraId="03E9C0AE" w14:textId="3C07480D" w:rsidR="00D87107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399193F3" w14:textId="3C88C9E8" w:rsidR="00D87107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90" w:type="dxa"/>
          </w:tcPr>
          <w:p w14:paraId="20E5A8B9" w14:textId="0C877D31" w:rsidR="00D87107" w:rsidRPr="00035C3A" w:rsidRDefault="00E71ED6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4 680,75</w:t>
            </w:r>
          </w:p>
        </w:tc>
        <w:tc>
          <w:tcPr>
            <w:tcW w:w="1458" w:type="dxa"/>
          </w:tcPr>
          <w:p w14:paraId="258673B6" w14:textId="0F88F75C" w:rsidR="00D87107" w:rsidRPr="00035C3A" w:rsidRDefault="00E71ED6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93,62</w:t>
            </w:r>
          </w:p>
        </w:tc>
      </w:tr>
      <w:tr w:rsidR="00E71ED6" w:rsidRPr="00035C3A" w14:paraId="32E6A607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2C3165CE" w14:textId="44D9A718" w:rsidR="00E71ED6" w:rsidRPr="00035C3A" w:rsidRDefault="00E71ED6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Tech.zabezp.vysielania</w:t>
            </w:r>
            <w:proofErr w:type="spellEnd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 z kostola </w:t>
            </w:r>
          </w:p>
        </w:tc>
        <w:tc>
          <w:tcPr>
            <w:tcW w:w="1430" w:type="dxa"/>
          </w:tcPr>
          <w:p w14:paraId="7E1B5DFC" w14:textId="545933BE" w:rsidR="00E71ED6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7AF177B1" w14:textId="689DFBC8" w:rsidR="00E71ED6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4 995,41</w:t>
            </w:r>
          </w:p>
        </w:tc>
        <w:tc>
          <w:tcPr>
            <w:tcW w:w="1490" w:type="dxa"/>
          </w:tcPr>
          <w:p w14:paraId="1C89B7EA" w14:textId="6B0D04DE" w:rsidR="00E71ED6" w:rsidRPr="00035C3A" w:rsidRDefault="00E71ED6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4 995,41</w:t>
            </w:r>
          </w:p>
        </w:tc>
        <w:tc>
          <w:tcPr>
            <w:tcW w:w="1458" w:type="dxa"/>
          </w:tcPr>
          <w:p w14:paraId="6A615429" w14:textId="47DF98A6" w:rsidR="00E71ED6" w:rsidRPr="00035C3A" w:rsidRDefault="00E71ED6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1AC8" w:rsidRPr="00035C3A" w14:paraId="7DFA48F6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088FCB2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Inzercia – výberové konania</w:t>
            </w:r>
          </w:p>
        </w:tc>
        <w:tc>
          <w:tcPr>
            <w:tcW w:w="1430" w:type="dxa"/>
          </w:tcPr>
          <w:p w14:paraId="52532862" w14:textId="7A87FE80" w:rsidR="00B51AC8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2" w:type="dxa"/>
          </w:tcPr>
          <w:p w14:paraId="5B410AD8" w14:textId="38ED4CD8" w:rsidR="00B51AC8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90" w:type="dxa"/>
          </w:tcPr>
          <w:p w14:paraId="6949F91A" w14:textId="64B4C1FD" w:rsidR="00B51AC8" w:rsidRPr="00035C3A" w:rsidRDefault="00E71ED6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14:paraId="55E64538" w14:textId="0928B068" w:rsidR="00F20D3E" w:rsidRPr="00035C3A" w:rsidRDefault="00E71ED6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404E2" w:rsidRPr="00035C3A" w14:paraId="0FEC7E63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05CDFA7C" w14:textId="77777777" w:rsidR="009404E2" w:rsidRPr="00035C3A" w:rsidRDefault="009404E2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Všeobecné služby</w:t>
            </w:r>
          </w:p>
        </w:tc>
        <w:tc>
          <w:tcPr>
            <w:tcW w:w="1430" w:type="dxa"/>
          </w:tcPr>
          <w:p w14:paraId="4A0F16ED" w14:textId="30AA273B" w:rsidR="009404E2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12" w:type="dxa"/>
          </w:tcPr>
          <w:p w14:paraId="3FEF5E8F" w14:textId="7BF71B9C" w:rsidR="009404E2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90" w:type="dxa"/>
          </w:tcPr>
          <w:p w14:paraId="5D0B7355" w14:textId="7579E15D" w:rsidR="009404E2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306,83</w:t>
            </w:r>
          </w:p>
        </w:tc>
        <w:tc>
          <w:tcPr>
            <w:tcW w:w="1458" w:type="dxa"/>
          </w:tcPr>
          <w:p w14:paraId="1B54667D" w14:textId="50AB311D" w:rsidR="009404E2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118,01</w:t>
            </w:r>
          </w:p>
        </w:tc>
      </w:tr>
      <w:tr w:rsidR="007C4817" w:rsidRPr="00035C3A" w14:paraId="463DFDB5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EB95F8C" w14:textId="77777777" w:rsidR="007C4817" w:rsidRPr="00035C3A" w:rsidRDefault="007C4817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Špeciálne služby</w:t>
            </w:r>
          </w:p>
        </w:tc>
        <w:tc>
          <w:tcPr>
            <w:tcW w:w="1430" w:type="dxa"/>
          </w:tcPr>
          <w:p w14:paraId="289377EB" w14:textId="327D7070" w:rsidR="007C4817" w:rsidRPr="00035C3A" w:rsidRDefault="00E71ED6" w:rsidP="00857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8 050,00</w:t>
            </w:r>
          </w:p>
        </w:tc>
        <w:tc>
          <w:tcPr>
            <w:tcW w:w="1412" w:type="dxa"/>
          </w:tcPr>
          <w:p w14:paraId="3C6C482A" w14:textId="00F945FD" w:rsidR="007C4817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16 570,00</w:t>
            </w:r>
          </w:p>
        </w:tc>
        <w:tc>
          <w:tcPr>
            <w:tcW w:w="1490" w:type="dxa"/>
          </w:tcPr>
          <w:p w14:paraId="21194C46" w14:textId="0BF1C2A2" w:rsidR="007C4817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15 981,39</w:t>
            </w:r>
          </w:p>
        </w:tc>
        <w:tc>
          <w:tcPr>
            <w:tcW w:w="1458" w:type="dxa"/>
          </w:tcPr>
          <w:p w14:paraId="628FEB2D" w14:textId="3D5F1FBD" w:rsidR="007C4817" w:rsidRPr="00035C3A" w:rsidRDefault="00E71ED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96,45</w:t>
            </w:r>
          </w:p>
        </w:tc>
      </w:tr>
      <w:tr w:rsidR="00E71ED6" w:rsidRPr="00035C3A" w14:paraId="788D6D02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4A59BAB7" w14:textId="03EBC9D4" w:rsidR="00E71ED6" w:rsidRPr="00035C3A" w:rsidRDefault="00E71ED6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Náhrady – príspevok na rekreáciu</w:t>
            </w:r>
          </w:p>
        </w:tc>
        <w:tc>
          <w:tcPr>
            <w:tcW w:w="1430" w:type="dxa"/>
          </w:tcPr>
          <w:p w14:paraId="6F5CCA61" w14:textId="5622C0B7" w:rsidR="00E71ED6" w:rsidRPr="00035C3A" w:rsidRDefault="00E71ED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55CCEB84" w14:textId="0DCA3D2E" w:rsidR="00E71ED6" w:rsidRPr="00035C3A" w:rsidRDefault="00E71ED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</w:tcPr>
          <w:p w14:paraId="3173FF98" w14:textId="3B9AC32E" w:rsidR="00E71ED6" w:rsidRPr="00035C3A" w:rsidRDefault="00E71ED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14:paraId="4A213F7D" w14:textId="709D7CD4" w:rsidR="00E71ED6" w:rsidRPr="00035C3A" w:rsidRDefault="00E71ED6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C6C80" w:rsidRPr="00035C3A" w14:paraId="60B4795F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533AD2DB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Odchyt psov</w:t>
            </w:r>
          </w:p>
        </w:tc>
        <w:tc>
          <w:tcPr>
            <w:tcW w:w="1430" w:type="dxa"/>
          </w:tcPr>
          <w:p w14:paraId="12B80E0D" w14:textId="0FD884D9" w:rsidR="00FC6C80" w:rsidRPr="00035C3A" w:rsidRDefault="001D642A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12" w:type="dxa"/>
          </w:tcPr>
          <w:p w14:paraId="39FFD12E" w14:textId="7E0B2E00" w:rsidR="00FC6C80" w:rsidRPr="00035C3A" w:rsidRDefault="001D642A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90" w:type="dxa"/>
          </w:tcPr>
          <w:p w14:paraId="26089DFD" w14:textId="4EC1FF08" w:rsidR="00FC6C80" w:rsidRPr="00035C3A" w:rsidRDefault="001D642A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1 883,59</w:t>
            </w:r>
          </w:p>
        </w:tc>
        <w:tc>
          <w:tcPr>
            <w:tcW w:w="1458" w:type="dxa"/>
          </w:tcPr>
          <w:p w14:paraId="33A1C94E" w14:textId="7D904676" w:rsidR="00FC6C80" w:rsidRPr="00035C3A" w:rsidRDefault="001D642A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62,79</w:t>
            </w:r>
          </w:p>
        </w:tc>
      </w:tr>
      <w:tr w:rsidR="00FC6C80" w:rsidRPr="00035C3A" w14:paraId="15DA9096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06A108A8" w14:textId="52BD2241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Nájomné </w:t>
            </w:r>
            <w:r w:rsidR="00090B71" w:rsidRPr="00035C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PUS</w:t>
            </w:r>
            <w:r w:rsidR="00090B71" w:rsidRPr="00035C3A">
              <w:rPr>
                <w:rFonts w:ascii="Times New Roman" w:hAnsi="Times New Roman" w:cs="Times New Roman"/>
                <w:sz w:val="20"/>
                <w:szCs w:val="20"/>
              </w:rPr>
              <w:t>, kopírka)</w:t>
            </w:r>
          </w:p>
        </w:tc>
        <w:tc>
          <w:tcPr>
            <w:tcW w:w="1430" w:type="dxa"/>
          </w:tcPr>
          <w:p w14:paraId="6AD5D205" w14:textId="00E2D883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2" w:type="dxa"/>
          </w:tcPr>
          <w:p w14:paraId="27E7047A" w14:textId="7B577183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557,57</w:t>
            </w:r>
          </w:p>
        </w:tc>
        <w:tc>
          <w:tcPr>
            <w:tcW w:w="1490" w:type="dxa"/>
          </w:tcPr>
          <w:p w14:paraId="64A37D22" w14:textId="04AEDC88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557,57</w:t>
            </w:r>
          </w:p>
        </w:tc>
        <w:tc>
          <w:tcPr>
            <w:tcW w:w="1458" w:type="dxa"/>
          </w:tcPr>
          <w:p w14:paraId="6F045FC2" w14:textId="3281C9A0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C6C80" w:rsidRPr="00035C3A" w14:paraId="70AADF0B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7CE98EC0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Daň z nehnuteľností</w:t>
            </w:r>
          </w:p>
        </w:tc>
        <w:tc>
          <w:tcPr>
            <w:tcW w:w="1430" w:type="dxa"/>
          </w:tcPr>
          <w:p w14:paraId="271647CC" w14:textId="63040F2B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2" w:type="dxa"/>
          </w:tcPr>
          <w:p w14:paraId="1CCD3441" w14:textId="0C0B6B48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1490" w:type="dxa"/>
          </w:tcPr>
          <w:p w14:paraId="075A5E9C" w14:textId="4691FC05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1458" w:type="dxa"/>
          </w:tcPr>
          <w:p w14:paraId="30EC349B" w14:textId="54B3BDBE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C6C80" w:rsidRPr="00035C3A" w14:paraId="405B8795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663BA6CC" w14:textId="77777777" w:rsidR="00FC6C80" w:rsidRPr="00035C3A" w:rsidRDefault="00FC6C80" w:rsidP="00FC6C8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Poplatky a odvody </w:t>
            </w:r>
          </w:p>
        </w:tc>
        <w:tc>
          <w:tcPr>
            <w:tcW w:w="1430" w:type="dxa"/>
          </w:tcPr>
          <w:p w14:paraId="197ADF6A" w14:textId="0F0A5477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12" w:type="dxa"/>
          </w:tcPr>
          <w:p w14:paraId="19D9B04A" w14:textId="62A8210B" w:rsidR="00FC6C80" w:rsidRPr="00035C3A" w:rsidRDefault="00090B71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90" w:type="dxa"/>
          </w:tcPr>
          <w:p w14:paraId="4F4CC4FF" w14:textId="3307EBE0" w:rsidR="00FC6C80" w:rsidRPr="00035C3A" w:rsidRDefault="00090B71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1 531,69</w:t>
            </w:r>
          </w:p>
        </w:tc>
        <w:tc>
          <w:tcPr>
            <w:tcW w:w="1458" w:type="dxa"/>
          </w:tcPr>
          <w:p w14:paraId="4F2E5ABB" w14:textId="5D2E4012" w:rsidR="00FC6C80" w:rsidRPr="00035C3A" w:rsidRDefault="00090B71" w:rsidP="005F3B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51,06</w:t>
            </w:r>
          </w:p>
        </w:tc>
      </w:tr>
      <w:tr w:rsidR="00FC6C80" w:rsidRPr="00035C3A" w14:paraId="7C0D0F92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126D3C31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Konces</w:t>
            </w:r>
            <w:proofErr w:type="spellEnd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. poplatky, SOZA,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Slovgram</w:t>
            </w:r>
            <w:proofErr w:type="spellEnd"/>
          </w:p>
        </w:tc>
        <w:tc>
          <w:tcPr>
            <w:tcW w:w="1430" w:type="dxa"/>
          </w:tcPr>
          <w:p w14:paraId="03AAEE35" w14:textId="27CA7E94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523,00</w:t>
            </w:r>
          </w:p>
        </w:tc>
        <w:tc>
          <w:tcPr>
            <w:tcW w:w="1412" w:type="dxa"/>
          </w:tcPr>
          <w:p w14:paraId="4F8128E4" w14:textId="2990BF09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523,00</w:t>
            </w:r>
          </w:p>
        </w:tc>
        <w:tc>
          <w:tcPr>
            <w:tcW w:w="1490" w:type="dxa"/>
          </w:tcPr>
          <w:p w14:paraId="290A912A" w14:textId="18D92117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302,16</w:t>
            </w:r>
          </w:p>
        </w:tc>
        <w:tc>
          <w:tcPr>
            <w:tcW w:w="1458" w:type="dxa"/>
          </w:tcPr>
          <w:p w14:paraId="156FC609" w14:textId="0816556D" w:rsidR="00FC6C80" w:rsidRPr="00035C3A" w:rsidRDefault="00090B71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57,77</w:t>
            </w:r>
          </w:p>
        </w:tc>
      </w:tr>
      <w:tr w:rsidR="00FC6C80" w:rsidRPr="00035C3A" w14:paraId="76965FD5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1C1B5F1C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Stravovanie</w:t>
            </w:r>
          </w:p>
        </w:tc>
        <w:tc>
          <w:tcPr>
            <w:tcW w:w="1430" w:type="dxa"/>
          </w:tcPr>
          <w:p w14:paraId="611C6D71" w14:textId="029FADF1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8 100,00</w:t>
            </w:r>
          </w:p>
        </w:tc>
        <w:tc>
          <w:tcPr>
            <w:tcW w:w="1412" w:type="dxa"/>
          </w:tcPr>
          <w:p w14:paraId="1A9F71B4" w14:textId="1BA2ED30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8 100,00</w:t>
            </w:r>
          </w:p>
        </w:tc>
        <w:tc>
          <w:tcPr>
            <w:tcW w:w="1490" w:type="dxa"/>
          </w:tcPr>
          <w:p w14:paraId="71D9BE36" w14:textId="5C2F07CE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7 873,45</w:t>
            </w:r>
          </w:p>
        </w:tc>
        <w:tc>
          <w:tcPr>
            <w:tcW w:w="1458" w:type="dxa"/>
          </w:tcPr>
          <w:p w14:paraId="496303D2" w14:textId="03700EC2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97,20</w:t>
            </w:r>
          </w:p>
        </w:tc>
      </w:tr>
      <w:tr w:rsidR="00FC6C80" w:rsidRPr="00035C3A" w14:paraId="0DB8B47E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01E778B3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Poistenie majetku</w:t>
            </w:r>
          </w:p>
        </w:tc>
        <w:tc>
          <w:tcPr>
            <w:tcW w:w="1430" w:type="dxa"/>
          </w:tcPr>
          <w:p w14:paraId="280E2A7E" w14:textId="65C82474" w:rsidR="00FC6C80" w:rsidRPr="00035C3A" w:rsidRDefault="00090B71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1412" w:type="dxa"/>
          </w:tcPr>
          <w:p w14:paraId="4280F7D8" w14:textId="32D10350" w:rsidR="00FC6C80" w:rsidRPr="00035C3A" w:rsidRDefault="00090B71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3 647,36</w:t>
            </w:r>
          </w:p>
        </w:tc>
        <w:tc>
          <w:tcPr>
            <w:tcW w:w="1490" w:type="dxa"/>
          </w:tcPr>
          <w:p w14:paraId="68B102AA" w14:textId="74BD6A5C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3 647,36</w:t>
            </w:r>
          </w:p>
        </w:tc>
        <w:tc>
          <w:tcPr>
            <w:tcW w:w="1458" w:type="dxa"/>
          </w:tcPr>
          <w:p w14:paraId="69C034DB" w14:textId="24910B1D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C6C80" w:rsidRPr="00035C3A" w14:paraId="7AEA7218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01F0EDB7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Sociálny fond </w:t>
            </w:r>
          </w:p>
        </w:tc>
        <w:tc>
          <w:tcPr>
            <w:tcW w:w="1430" w:type="dxa"/>
          </w:tcPr>
          <w:p w14:paraId="12DC31D7" w14:textId="1660D7D5" w:rsidR="00FC6C80" w:rsidRPr="00035C3A" w:rsidRDefault="00090B71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2470CCF7" w14:textId="16319817" w:rsidR="00FC6C80" w:rsidRPr="00035C3A" w:rsidRDefault="00090B71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2 374,85</w:t>
            </w:r>
          </w:p>
        </w:tc>
        <w:tc>
          <w:tcPr>
            <w:tcW w:w="1490" w:type="dxa"/>
          </w:tcPr>
          <w:p w14:paraId="1673F1A1" w14:textId="430CE765" w:rsidR="00FC6C80" w:rsidRPr="00035C3A" w:rsidRDefault="00090B71" w:rsidP="00D24A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2 374,85</w:t>
            </w:r>
          </w:p>
        </w:tc>
        <w:tc>
          <w:tcPr>
            <w:tcW w:w="1458" w:type="dxa"/>
          </w:tcPr>
          <w:p w14:paraId="7909756B" w14:textId="283664BA" w:rsidR="00FC6C80" w:rsidRPr="00035C3A" w:rsidRDefault="00090B71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C6C80" w:rsidRPr="00035C3A" w14:paraId="11E2BCD3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0F27F609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Dohody o vykonaní práce</w:t>
            </w:r>
          </w:p>
        </w:tc>
        <w:tc>
          <w:tcPr>
            <w:tcW w:w="1430" w:type="dxa"/>
          </w:tcPr>
          <w:p w14:paraId="0B167FBB" w14:textId="5E629279" w:rsidR="00FC6C80" w:rsidRPr="00035C3A" w:rsidRDefault="00E5164D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12" w:type="dxa"/>
          </w:tcPr>
          <w:p w14:paraId="792ECED8" w14:textId="61CB4784" w:rsidR="00FC6C80" w:rsidRPr="00035C3A" w:rsidRDefault="00E5164D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90" w:type="dxa"/>
          </w:tcPr>
          <w:p w14:paraId="13C2313A" w14:textId="4EAC9C1E" w:rsidR="00FC6C80" w:rsidRPr="00035C3A" w:rsidRDefault="00E5164D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1 003,20</w:t>
            </w:r>
          </w:p>
        </w:tc>
        <w:tc>
          <w:tcPr>
            <w:tcW w:w="1458" w:type="dxa"/>
          </w:tcPr>
          <w:p w14:paraId="1BE7422F" w14:textId="06123017" w:rsidR="00FC6C80" w:rsidRPr="00035C3A" w:rsidRDefault="00E5164D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100,32</w:t>
            </w:r>
          </w:p>
        </w:tc>
      </w:tr>
      <w:tr w:rsidR="00FC6C80" w:rsidRPr="00035C3A" w14:paraId="45C966E5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4272A386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Posudky – opatrovateľská služba</w:t>
            </w:r>
          </w:p>
        </w:tc>
        <w:tc>
          <w:tcPr>
            <w:tcW w:w="1430" w:type="dxa"/>
          </w:tcPr>
          <w:p w14:paraId="42F82059" w14:textId="11A68D82" w:rsidR="00FC6C80" w:rsidRPr="00035C3A" w:rsidRDefault="00E5164D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</w:tcPr>
          <w:p w14:paraId="43FDD9E9" w14:textId="24C36C75" w:rsidR="00FC6C80" w:rsidRPr="00035C3A" w:rsidRDefault="00E5164D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90" w:type="dxa"/>
          </w:tcPr>
          <w:p w14:paraId="7C9DA8D7" w14:textId="4A6007C5" w:rsidR="00FC6C80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1458" w:type="dxa"/>
          </w:tcPr>
          <w:p w14:paraId="47634135" w14:textId="1F2B77F6" w:rsidR="00FC6C80" w:rsidRPr="00035C3A" w:rsidRDefault="00E5164D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</w:tr>
      <w:tr w:rsidR="00ED4239" w:rsidRPr="00035C3A" w14:paraId="5449AD49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00B063E6" w14:textId="081506EE" w:rsidR="00ED4239" w:rsidRPr="00035C3A" w:rsidRDefault="00ED4239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Odvod výnosov do ŠR</w:t>
            </w:r>
          </w:p>
        </w:tc>
        <w:tc>
          <w:tcPr>
            <w:tcW w:w="1430" w:type="dxa"/>
          </w:tcPr>
          <w:p w14:paraId="09F528B4" w14:textId="0603161D" w:rsidR="00ED4239" w:rsidRPr="00035C3A" w:rsidRDefault="00ED4239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1D273312" w14:textId="6BDF527F" w:rsidR="00ED4239" w:rsidRPr="00035C3A" w:rsidRDefault="00ED4239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21,71</w:t>
            </w:r>
          </w:p>
        </w:tc>
        <w:tc>
          <w:tcPr>
            <w:tcW w:w="1490" w:type="dxa"/>
          </w:tcPr>
          <w:p w14:paraId="03DF08EE" w14:textId="7F4308F4" w:rsidR="00ED4239" w:rsidRPr="00035C3A" w:rsidRDefault="00ED4239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21,71</w:t>
            </w:r>
          </w:p>
        </w:tc>
        <w:tc>
          <w:tcPr>
            <w:tcW w:w="1458" w:type="dxa"/>
          </w:tcPr>
          <w:p w14:paraId="1E6643F4" w14:textId="03C82402" w:rsidR="00ED4239" w:rsidRPr="00035C3A" w:rsidRDefault="00ED4239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035C3A" w14:paraId="243DB01F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5A7D3475" w14:textId="01A67D3D" w:rsidR="00FD0502" w:rsidRPr="00035C3A" w:rsidRDefault="00ED4239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Pokuty a penále</w:t>
            </w:r>
          </w:p>
        </w:tc>
        <w:tc>
          <w:tcPr>
            <w:tcW w:w="1430" w:type="dxa"/>
          </w:tcPr>
          <w:p w14:paraId="10526178" w14:textId="1604E75E" w:rsidR="00FD0502" w:rsidRPr="00035C3A" w:rsidRDefault="00ED4239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437200D3" w14:textId="19F5CD12" w:rsidR="00FD0502" w:rsidRPr="00035C3A" w:rsidRDefault="00ED4239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490" w:type="dxa"/>
          </w:tcPr>
          <w:p w14:paraId="07967C64" w14:textId="11C6C1A0" w:rsidR="00FD0502" w:rsidRPr="00035C3A" w:rsidRDefault="00ED4239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458" w:type="dxa"/>
          </w:tcPr>
          <w:p w14:paraId="332EC4B9" w14:textId="1D8D34BF" w:rsidR="00FD0502" w:rsidRPr="00035C3A" w:rsidRDefault="00ED4239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035C3A" w14:paraId="45559919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6D9A509A" w14:textId="77777777" w:rsidR="00FD0502" w:rsidRPr="00035C3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Príspevok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 Lendak</w:t>
            </w:r>
          </w:p>
        </w:tc>
        <w:tc>
          <w:tcPr>
            <w:tcW w:w="1430" w:type="dxa"/>
          </w:tcPr>
          <w:p w14:paraId="54131EC0" w14:textId="77777777" w:rsidR="00FD0502" w:rsidRPr="00035C3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C8FA0DC" w14:textId="77777777" w:rsidR="00FD0502" w:rsidRPr="00035C3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D1B1474" w14:textId="77777777" w:rsidR="00FD0502" w:rsidRPr="00035C3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02EC7BCA" w14:textId="77777777" w:rsidR="00FD0502" w:rsidRPr="00035C3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502" w:rsidRPr="00035C3A" w14:paraId="4E15E4C9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7FDF2E12" w14:textId="77777777" w:rsidR="00FD0502" w:rsidRPr="00035C3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- na činnosť</w:t>
            </w:r>
          </w:p>
        </w:tc>
        <w:tc>
          <w:tcPr>
            <w:tcW w:w="1430" w:type="dxa"/>
          </w:tcPr>
          <w:p w14:paraId="2FF75F27" w14:textId="7EE442A8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150 604,00</w:t>
            </w:r>
          </w:p>
        </w:tc>
        <w:tc>
          <w:tcPr>
            <w:tcW w:w="1412" w:type="dxa"/>
          </w:tcPr>
          <w:p w14:paraId="400A2353" w14:textId="14E249EF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145 809,03</w:t>
            </w:r>
          </w:p>
        </w:tc>
        <w:tc>
          <w:tcPr>
            <w:tcW w:w="1490" w:type="dxa"/>
          </w:tcPr>
          <w:p w14:paraId="5FF9FDEB" w14:textId="6CFA0293" w:rsidR="00FD0502" w:rsidRPr="00035C3A" w:rsidRDefault="00E5164D" w:rsidP="00857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145 809,03</w:t>
            </w:r>
          </w:p>
        </w:tc>
        <w:tc>
          <w:tcPr>
            <w:tcW w:w="1458" w:type="dxa"/>
          </w:tcPr>
          <w:p w14:paraId="148F0740" w14:textId="3C251933" w:rsidR="00FD0502" w:rsidRPr="00035C3A" w:rsidRDefault="00E5164D" w:rsidP="00E51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035C3A" w14:paraId="5CCF5058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38F6D840" w14:textId="77777777" w:rsidR="00FD0502" w:rsidRPr="00035C3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- TKO</w:t>
            </w:r>
          </w:p>
        </w:tc>
        <w:tc>
          <w:tcPr>
            <w:tcW w:w="1430" w:type="dxa"/>
          </w:tcPr>
          <w:p w14:paraId="70D2D1EF" w14:textId="62BD18A7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134 381,00</w:t>
            </w:r>
          </w:p>
        </w:tc>
        <w:tc>
          <w:tcPr>
            <w:tcW w:w="1412" w:type="dxa"/>
          </w:tcPr>
          <w:p w14:paraId="62CCB0FD" w14:textId="4868985C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167 088,00</w:t>
            </w:r>
          </w:p>
        </w:tc>
        <w:tc>
          <w:tcPr>
            <w:tcW w:w="1490" w:type="dxa"/>
          </w:tcPr>
          <w:p w14:paraId="61AEBACA" w14:textId="4EC384BF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167 088,00</w:t>
            </w:r>
          </w:p>
        </w:tc>
        <w:tc>
          <w:tcPr>
            <w:tcW w:w="1458" w:type="dxa"/>
          </w:tcPr>
          <w:p w14:paraId="0740D245" w14:textId="73A3719A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035C3A" w14:paraId="7470312B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184A316A" w14:textId="77777777" w:rsidR="00FD0502" w:rsidRPr="00035C3A" w:rsidRDefault="00FD0502" w:rsidP="00FD050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- likvidácia divokých skládok</w:t>
            </w:r>
          </w:p>
        </w:tc>
        <w:tc>
          <w:tcPr>
            <w:tcW w:w="1430" w:type="dxa"/>
          </w:tcPr>
          <w:p w14:paraId="71566321" w14:textId="37EB40A6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412" w:type="dxa"/>
          </w:tcPr>
          <w:p w14:paraId="1A25EEF6" w14:textId="28540A97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3 300,00</w:t>
            </w:r>
          </w:p>
        </w:tc>
        <w:tc>
          <w:tcPr>
            <w:tcW w:w="1490" w:type="dxa"/>
          </w:tcPr>
          <w:p w14:paraId="3C4D2484" w14:textId="1441FCCD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58" w:type="dxa"/>
          </w:tcPr>
          <w:p w14:paraId="767EAAED" w14:textId="5FF84443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60,61</w:t>
            </w:r>
          </w:p>
        </w:tc>
      </w:tr>
      <w:tr w:rsidR="00FD0502" w:rsidRPr="00035C3A" w14:paraId="5FEF954A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1C8E3B78" w14:textId="2091D2B6" w:rsidR="00FD0502" w:rsidRPr="00035C3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5164D"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rekonštrukcia </w:t>
            </w:r>
            <w:proofErr w:type="spellStart"/>
            <w:r w:rsidR="00E5164D" w:rsidRPr="00035C3A">
              <w:rPr>
                <w:rFonts w:ascii="Times New Roman" w:hAnsi="Times New Roman" w:cs="Times New Roman"/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1430" w:type="dxa"/>
          </w:tcPr>
          <w:p w14:paraId="178C3CF1" w14:textId="546B6761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105 000,00</w:t>
            </w:r>
          </w:p>
        </w:tc>
        <w:tc>
          <w:tcPr>
            <w:tcW w:w="1412" w:type="dxa"/>
          </w:tcPr>
          <w:p w14:paraId="7A0AB4ED" w14:textId="7D418A03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490" w:type="dxa"/>
          </w:tcPr>
          <w:p w14:paraId="07CBDDF7" w14:textId="503BE3DF" w:rsidR="00E5164D" w:rsidRPr="00035C3A" w:rsidRDefault="00E5164D" w:rsidP="00E51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458" w:type="dxa"/>
          </w:tcPr>
          <w:p w14:paraId="330EF591" w14:textId="184E0E57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035C3A" w14:paraId="2009A1AD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053F1B04" w14:textId="2A6122A9" w:rsidR="00FD0502" w:rsidRPr="00035C3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5164D" w:rsidRPr="00035C3A">
              <w:rPr>
                <w:rFonts w:ascii="Times New Roman" w:hAnsi="Times New Roman" w:cs="Times New Roman"/>
                <w:sz w:val="20"/>
                <w:szCs w:val="20"/>
              </w:rPr>
              <w:t>autobusové zastávky</w:t>
            </w:r>
          </w:p>
        </w:tc>
        <w:tc>
          <w:tcPr>
            <w:tcW w:w="1430" w:type="dxa"/>
          </w:tcPr>
          <w:p w14:paraId="60FC27D7" w14:textId="2788E0F7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44915692" w14:textId="5B53C467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90" w:type="dxa"/>
          </w:tcPr>
          <w:p w14:paraId="16B2F55C" w14:textId="07A4DCB7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58" w:type="dxa"/>
          </w:tcPr>
          <w:p w14:paraId="6A7B877C" w14:textId="5C50A135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5164D" w:rsidRPr="00035C3A" w14:paraId="0370DA8F" w14:textId="77777777" w:rsidTr="00B1778F">
        <w:tc>
          <w:tcPr>
            <w:tcW w:w="3422" w:type="dxa"/>
            <w:shd w:val="clear" w:color="auto" w:fill="D9D9D9" w:themeFill="background1" w:themeFillShade="D9"/>
          </w:tcPr>
          <w:p w14:paraId="59D84946" w14:textId="77777777" w:rsidR="00E5164D" w:rsidRPr="00035C3A" w:rsidRDefault="00E5164D" w:rsidP="00B1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Nákup pozemkov</w:t>
            </w:r>
          </w:p>
        </w:tc>
        <w:tc>
          <w:tcPr>
            <w:tcW w:w="1430" w:type="dxa"/>
          </w:tcPr>
          <w:p w14:paraId="597FE9FB" w14:textId="77777777" w:rsidR="00E5164D" w:rsidRPr="00035C3A" w:rsidRDefault="00E5164D" w:rsidP="00B177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412" w:type="dxa"/>
          </w:tcPr>
          <w:p w14:paraId="1B401D13" w14:textId="77777777" w:rsidR="00E5164D" w:rsidRPr="00035C3A" w:rsidRDefault="00E5164D" w:rsidP="00B177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  <w:tc>
          <w:tcPr>
            <w:tcW w:w="1490" w:type="dxa"/>
          </w:tcPr>
          <w:p w14:paraId="05A8220B" w14:textId="77777777" w:rsidR="00E5164D" w:rsidRPr="00035C3A" w:rsidRDefault="00E5164D" w:rsidP="00B177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16 853,66</w:t>
            </w:r>
          </w:p>
        </w:tc>
        <w:tc>
          <w:tcPr>
            <w:tcW w:w="1458" w:type="dxa"/>
          </w:tcPr>
          <w:p w14:paraId="1E2EC60E" w14:textId="77777777" w:rsidR="00E5164D" w:rsidRPr="00035C3A" w:rsidRDefault="00E5164D" w:rsidP="00B177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99,14</w:t>
            </w:r>
          </w:p>
        </w:tc>
      </w:tr>
      <w:tr w:rsidR="00FD0502" w:rsidRPr="00035C3A" w14:paraId="02C1F16F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2C8C2677" w14:textId="3767FF22" w:rsidR="00FD0502" w:rsidRPr="00035C3A" w:rsidRDefault="00E5164D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Prekládka plynovodu</w:t>
            </w:r>
          </w:p>
        </w:tc>
        <w:tc>
          <w:tcPr>
            <w:tcW w:w="1430" w:type="dxa"/>
          </w:tcPr>
          <w:p w14:paraId="17AC7B0D" w14:textId="124BA1C8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2" w:type="dxa"/>
          </w:tcPr>
          <w:p w14:paraId="4EF950B4" w14:textId="633203BC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</w:tcPr>
          <w:p w14:paraId="4D99DEF5" w14:textId="120F84E2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14:paraId="230B477B" w14:textId="738F046E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0D80" w:rsidRPr="00035C3A" w14:paraId="3FE47874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6557E831" w14:textId="29924AE4" w:rsidR="00DF0D80" w:rsidRPr="00035C3A" w:rsidRDefault="00DF0D80" w:rsidP="00E51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8739AD5" w14:textId="0E7457DA" w:rsidR="00DF0D80" w:rsidRPr="00035C3A" w:rsidRDefault="00DF0D80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607D7F7" w14:textId="1BC923EF" w:rsidR="00DF0D80" w:rsidRPr="00035C3A" w:rsidRDefault="00DF0D80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5F4D87F" w14:textId="21A6EC6F" w:rsidR="00DF0D80" w:rsidRPr="00035C3A" w:rsidRDefault="00DF0D80" w:rsidP="00DF0D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4D228210" w14:textId="55B87D2C" w:rsidR="00DF0D80" w:rsidRPr="00035C3A" w:rsidRDefault="00DF0D80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08A" w:rsidRPr="00035C3A" w14:paraId="59381439" w14:textId="77777777" w:rsidTr="00830EAD">
        <w:tc>
          <w:tcPr>
            <w:tcW w:w="3422" w:type="dxa"/>
            <w:shd w:val="clear" w:color="auto" w:fill="D9D9D9" w:themeFill="background1" w:themeFillShade="D9"/>
          </w:tcPr>
          <w:p w14:paraId="69072C18" w14:textId="77777777" w:rsidR="00DC408A" w:rsidRPr="00035C3A" w:rsidRDefault="00DC408A" w:rsidP="00830EA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Istina úveru MŠ</w:t>
            </w:r>
          </w:p>
        </w:tc>
        <w:tc>
          <w:tcPr>
            <w:tcW w:w="1430" w:type="dxa"/>
          </w:tcPr>
          <w:p w14:paraId="53338BC7" w14:textId="1D9BB9E6" w:rsidR="00DC408A" w:rsidRPr="00035C3A" w:rsidRDefault="00E5164D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12" w:type="dxa"/>
          </w:tcPr>
          <w:p w14:paraId="7B86432E" w14:textId="3F126B8E" w:rsidR="00DC408A" w:rsidRPr="00035C3A" w:rsidRDefault="00E5164D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90" w:type="dxa"/>
          </w:tcPr>
          <w:p w14:paraId="68CC3F82" w14:textId="49605C9E" w:rsidR="00DC408A" w:rsidRPr="00035C3A" w:rsidRDefault="00E5164D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99 999,96</w:t>
            </w:r>
          </w:p>
        </w:tc>
        <w:tc>
          <w:tcPr>
            <w:tcW w:w="1458" w:type="dxa"/>
          </w:tcPr>
          <w:p w14:paraId="7EAD4B8B" w14:textId="3FF32AD7" w:rsidR="00DC408A" w:rsidRPr="00035C3A" w:rsidRDefault="00E5164D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C408A" w:rsidRPr="00035C3A" w14:paraId="2EF47562" w14:textId="77777777" w:rsidTr="00830EAD">
        <w:tc>
          <w:tcPr>
            <w:tcW w:w="3422" w:type="dxa"/>
            <w:shd w:val="clear" w:color="auto" w:fill="D9D9D9" w:themeFill="background1" w:themeFillShade="D9"/>
          </w:tcPr>
          <w:p w14:paraId="576CAAF1" w14:textId="77777777" w:rsidR="00DC408A" w:rsidRPr="00035C3A" w:rsidRDefault="00DC408A" w:rsidP="00830EA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Úroky z úveru MŠ</w:t>
            </w:r>
          </w:p>
        </w:tc>
        <w:tc>
          <w:tcPr>
            <w:tcW w:w="1430" w:type="dxa"/>
          </w:tcPr>
          <w:p w14:paraId="7EE6D064" w14:textId="002E1891" w:rsidR="00DC408A" w:rsidRPr="00035C3A" w:rsidRDefault="00E5164D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  <w:tc>
          <w:tcPr>
            <w:tcW w:w="1412" w:type="dxa"/>
          </w:tcPr>
          <w:p w14:paraId="77D57B4B" w14:textId="28950B42" w:rsidR="00DC408A" w:rsidRPr="00035C3A" w:rsidRDefault="00E5164D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  <w:tc>
          <w:tcPr>
            <w:tcW w:w="1490" w:type="dxa"/>
          </w:tcPr>
          <w:p w14:paraId="53E7ECE6" w14:textId="1E08B533" w:rsidR="00DC408A" w:rsidRPr="00035C3A" w:rsidRDefault="00E5164D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5 352,95</w:t>
            </w:r>
          </w:p>
        </w:tc>
        <w:tc>
          <w:tcPr>
            <w:tcW w:w="1458" w:type="dxa"/>
          </w:tcPr>
          <w:p w14:paraId="037808C1" w14:textId="41381C83" w:rsidR="00DC408A" w:rsidRPr="00035C3A" w:rsidRDefault="00E5164D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97,33</w:t>
            </w:r>
          </w:p>
        </w:tc>
      </w:tr>
      <w:tr w:rsidR="00FD0502" w:rsidRPr="00035C3A" w14:paraId="673DF0AE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7347FCF3" w14:textId="77777777" w:rsidR="00FD0502" w:rsidRPr="00035C3A" w:rsidRDefault="00FD0502" w:rsidP="00FD050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Vrátenie zábezpeky z 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ver.obstarávania</w:t>
            </w:r>
            <w:proofErr w:type="spellEnd"/>
          </w:p>
        </w:tc>
        <w:tc>
          <w:tcPr>
            <w:tcW w:w="1430" w:type="dxa"/>
          </w:tcPr>
          <w:p w14:paraId="2BBFFA01" w14:textId="051839AD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7EE6B86C" w14:textId="45CB0482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90" w:type="dxa"/>
          </w:tcPr>
          <w:p w14:paraId="743E130C" w14:textId="0C707944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58" w:type="dxa"/>
          </w:tcPr>
          <w:p w14:paraId="0C6DB178" w14:textId="097259D4" w:rsidR="00FD0502" w:rsidRPr="00035C3A" w:rsidRDefault="00E5164D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C408A" w:rsidRPr="00035C3A" w14:paraId="56BA0E65" w14:textId="77777777" w:rsidTr="00830EAD">
        <w:tc>
          <w:tcPr>
            <w:tcW w:w="3422" w:type="dxa"/>
            <w:shd w:val="clear" w:color="auto" w:fill="D9D9D9" w:themeFill="background1" w:themeFillShade="D9"/>
          </w:tcPr>
          <w:p w14:paraId="4E4723DE" w14:textId="68CFD987" w:rsidR="00DC408A" w:rsidRPr="00035C3A" w:rsidRDefault="00DC408A" w:rsidP="00830EA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Geometrické plány</w:t>
            </w:r>
            <w:r w:rsidR="00592D7C"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 na MK</w:t>
            </w:r>
            <w:r w:rsidR="00E5164D" w:rsidRPr="00035C3A">
              <w:rPr>
                <w:rFonts w:ascii="Times New Roman" w:hAnsi="Times New Roman" w:cs="Times New Roman"/>
                <w:sz w:val="20"/>
                <w:szCs w:val="20"/>
              </w:rPr>
              <w:t>, PD</w:t>
            </w:r>
          </w:p>
        </w:tc>
        <w:tc>
          <w:tcPr>
            <w:tcW w:w="1430" w:type="dxa"/>
          </w:tcPr>
          <w:p w14:paraId="1A37E1A1" w14:textId="74D48A2C" w:rsidR="00DC408A" w:rsidRPr="00035C3A" w:rsidRDefault="00E5164D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6CD79921" w14:textId="23234BA0" w:rsidR="00DC408A" w:rsidRPr="00035C3A" w:rsidRDefault="00825DF6" w:rsidP="00592D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6 900,00</w:t>
            </w:r>
          </w:p>
        </w:tc>
        <w:tc>
          <w:tcPr>
            <w:tcW w:w="1490" w:type="dxa"/>
          </w:tcPr>
          <w:p w14:paraId="261A774F" w14:textId="2884EB5E" w:rsidR="00DC408A" w:rsidRPr="00035C3A" w:rsidRDefault="00825DF6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7 299,00</w:t>
            </w:r>
          </w:p>
        </w:tc>
        <w:tc>
          <w:tcPr>
            <w:tcW w:w="1458" w:type="dxa"/>
          </w:tcPr>
          <w:p w14:paraId="605FCFF7" w14:textId="6BFD8212" w:rsidR="00DC408A" w:rsidRPr="00035C3A" w:rsidRDefault="00825DF6" w:rsidP="00830E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105,78</w:t>
            </w:r>
          </w:p>
        </w:tc>
      </w:tr>
      <w:tr w:rsidR="009C0B27" w:rsidRPr="00035C3A" w14:paraId="53F58206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3AC72676" w14:textId="65B34774" w:rsidR="009C0B27" w:rsidRPr="00035C3A" w:rsidRDefault="00825DF6" w:rsidP="005D660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Osobitný príjemca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PnD</w:t>
            </w:r>
            <w:proofErr w:type="spellEnd"/>
          </w:p>
        </w:tc>
        <w:tc>
          <w:tcPr>
            <w:tcW w:w="1430" w:type="dxa"/>
          </w:tcPr>
          <w:p w14:paraId="051B5AAE" w14:textId="2CB334F0" w:rsidR="009215CF" w:rsidRPr="00035C3A" w:rsidRDefault="00825DF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05728893" w14:textId="745EFE4E" w:rsidR="009215CF" w:rsidRPr="00035C3A" w:rsidRDefault="00825DF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696,16</w:t>
            </w:r>
          </w:p>
        </w:tc>
        <w:tc>
          <w:tcPr>
            <w:tcW w:w="1490" w:type="dxa"/>
          </w:tcPr>
          <w:p w14:paraId="15EE2E32" w14:textId="28691046" w:rsidR="009215CF" w:rsidRPr="00035C3A" w:rsidRDefault="00825DF6" w:rsidP="00592D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696,16</w:t>
            </w:r>
          </w:p>
        </w:tc>
        <w:tc>
          <w:tcPr>
            <w:tcW w:w="1458" w:type="dxa"/>
          </w:tcPr>
          <w:p w14:paraId="6D6EEFE1" w14:textId="5CD59340" w:rsidR="009215CF" w:rsidRPr="00035C3A" w:rsidRDefault="00825DF6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A06AC" w:rsidRPr="00035C3A" w14:paraId="64411766" w14:textId="77777777" w:rsidTr="00C56ECB">
        <w:tc>
          <w:tcPr>
            <w:tcW w:w="3422" w:type="dxa"/>
            <w:shd w:val="clear" w:color="auto" w:fill="BFBFBF" w:themeFill="background1" w:themeFillShade="BF"/>
          </w:tcPr>
          <w:p w14:paraId="0C8A009E" w14:textId="77777777" w:rsidR="000A06AC" w:rsidRPr="00035C3A" w:rsidRDefault="00B91A70" w:rsidP="005D660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Spolu program č. 12</w:t>
            </w:r>
          </w:p>
        </w:tc>
        <w:tc>
          <w:tcPr>
            <w:tcW w:w="1430" w:type="dxa"/>
            <w:shd w:val="clear" w:color="auto" w:fill="BFBFBF" w:themeFill="background1" w:themeFillShade="BF"/>
          </w:tcPr>
          <w:p w14:paraId="2546581C" w14:textId="5A5A0978" w:rsidR="000A06AC" w:rsidRPr="00035C3A" w:rsidRDefault="0011505A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916 089,00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16AEF22E" w14:textId="288E93A3" w:rsidR="000A06AC" w:rsidRPr="00035C3A" w:rsidRDefault="0011505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1 102 393,00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14:paraId="508D978A" w14:textId="7DE3A4C3" w:rsidR="000A06AC" w:rsidRPr="00035C3A" w:rsidRDefault="0011505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1 075 336,71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62FB7840" w14:textId="382EE75A" w:rsidR="000A06AC" w:rsidRPr="00035C3A" w:rsidRDefault="0011505A" w:rsidP="00FB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97,55</w:t>
            </w:r>
          </w:p>
        </w:tc>
      </w:tr>
    </w:tbl>
    <w:p w14:paraId="302B9054" w14:textId="50615187" w:rsidR="006238E4" w:rsidRPr="00035C3A" w:rsidRDefault="006238E4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08193DD" w14:textId="77777777" w:rsidR="00825DF6" w:rsidRPr="00035C3A" w:rsidRDefault="00825DF6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24CAC0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Podprogram 12. 1 Podporná činnosť správa obce Lendak</w:t>
      </w:r>
    </w:p>
    <w:p w14:paraId="227137C8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5AAF3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Zabezpečenie ucelenej administratívnej agendy obecného úradu, príspevok príspevkovej organizácii obce.</w:t>
      </w:r>
    </w:p>
    <w:p w14:paraId="792C2E6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DF912" w14:textId="77777777" w:rsidR="00C3187A" w:rsidRPr="00035C3A" w:rsidRDefault="00C3187A" w:rsidP="0059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Zabezpečená funkčnosť všetkých oddelení obecného úradu, poskytovanie služieb širokej verejnosti – fyzickým i právnickým osobám, spolupráca s organizáciami verejnej správy, štátnej správy a s ostatnými samosprávami. </w:t>
      </w:r>
    </w:p>
    <w:p w14:paraId="6048E98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4A10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sz w:val="24"/>
          <w:szCs w:val="24"/>
          <w:u w:val="single"/>
        </w:rPr>
        <w:t>Stručný prehľad výstupov:</w:t>
      </w:r>
    </w:p>
    <w:p w14:paraId="4612B5CE" w14:textId="77777777" w:rsidR="0005623C" w:rsidRPr="00035C3A" w:rsidRDefault="0005623C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D56A04" w14:textId="7C1D90CF" w:rsidR="00C3187A" w:rsidRPr="00035C3A" w:rsidRDefault="00245E68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1 </w:t>
      </w:r>
      <w:r w:rsidR="003E2021" w:rsidRPr="00035C3A">
        <w:rPr>
          <w:rFonts w:ascii="Times New Roman" w:hAnsi="Times New Roman" w:cs="Times New Roman"/>
          <w:sz w:val="24"/>
          <w:szCs w:val="24"/>
        </w:rPr>
        <w:t>556</w:t>
      </w:r>
      <w:r w:rsidR="00E91F2F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035C3A">
        <w:rPr>
          <w:rFonts w:ascii="Times New Roman" w:hAnsi="Times New Roman" w:cs="Times New Roman"/>
          <w:sz w:val="24"/>
          <w:szCs w:val="24"/>
        </w:rPr>
        <w:t>vybavených registratúrnych záznamov,</w:t>
      </w:r>
    </w:p>
    <w:p w14:paraId="5450EE8C" w14:textId="6A3FA382" w:rsidR="00C3187A" w:rsidRPr="00035C3A" w:rsidRDefault="00155DB7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   </w:t>
      </w:r>
      <w:r w:rsidR="00D20EF9" w:rsidRPr="00035C3A">
        <w:rPr>
          <w:rFonts w:ascii="Times New Roman" w:hAnsi="Times New Roman" w:cs="Times New Roman"/>
          <w:sz w:val="24"/>
          <w:szCs w:val="24"/>
        </w:rPr>
        <w:t xml:space="preserve">  9</w:t>
      </w:r>
      <w:r w:rsidR="004B0D91" w:rsidRPr="00035C3A">
        <w:rPr>
          <w:rFonts w:ascii="Times New Roman" w:hAnsi="Times New Roman" w:cs="Times New Roman"/>
          <w:sz w:val="24"/>
          <w:szCs w:val="24"/>
        </w:rPr>
        <w:t>9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odberateľských faktúr,</w:t>
      </w:r>
    </w:p>
    <w:p w14:paraId="3FDC5B8F" w14:textId="3AA9D884" w:rsidR="00C3187A" w:rsidRPr="00035C3A" w:rsidRDefault="00155DB7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   </w:t>
      </w:r>
      <w:r w:rsidR="004B0D91" w:rsidRPr="00035C3A">
        <w:rPr>
          <w:rFonts w:ascii="Times New Roman" w:hAnsi="Times New Roman" w:cs="Times New Roman"/>
          <w:sz w:val="24"/>
          <w:szCs w:val="24"/>
        </w:rPr>
        <w:t>4</w:t>
      </w:r>
      <w:r w:rsidR="00D20EF9" w:rsidRPr="00035C3A">
        <w:rPr>
          <w:rFonts w:ascii="Times New Roman" w:hAnsi="Times New Roman" w:cs="Times New Roman"/>
          <w:sz w:val="24"/>
          <w:szCs w:val="24"/>
        </w:rPr>
        <w:t>45</w:t>
      </w:r>
      <w:r w:rsidR="005928C4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035C3A">
        <w:rPr>
          <w:rFonts w:ascii="Times New Roman" w:hAnsi="Times New Roman" w:cs="Times New Roman"/>
          <w:sz w:val="24"/>
          <w:szCs w:val="24"/>
        </w:rPr>
        <w:t>dodávateľských faktúr,</w:t>
      </w:r>
      <w:r w:rsidR="004B0D91" w:rsidRPr="00035C3A">
        <w:rPr>
          <w:rFonts w:ascii="Times New Roman" w:hAnsi="Times New Roman" w:cs="Times New Roman"/>
          <w:sz w:val="24"/>
          <w:szCs w:val="24"/>
        </w:rPr>
        <w:t xml:space="preserve"> +</w:t>
      </w:r>
      <w:r w:rsidR="00D20EF9" w:rsidRPr="00035C3A">
        <w:rPr>
          <w:rFonts w:ascii="Times New Roman" w:hAnsi="Times New Roman" w:cs="Times New Roman"/>
          <w:sz w:val="24"/>
          <w:szCs w:val="24"/>
        </w:rPr>
        <w:t>8</w:t>
      </w:r>
    </w:p>
    <w:p w14:paraId="03B1499B" w14:textId="152EF0BF" w:rsidR="00C3187A" w:rsidRPr="00035C3A" w:rsidRDefault="00D20EF9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9 316</w:t>
      </w:r>
      <w:r w:rsidR="00F94111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035C3A">
        <w:rPr>
          <w:rFonts w:ascii="Times New Roman" w:hAnsi="Times New Roman" w:cs="Times New Roman"/>
          <w:sz w:val="24"/>
          <w:szCs w:val="24"/>
        </w:rPr>
        <w:t>účtovných dokladov,</w:t>
      </w:r>
      <w:r w:rsidR="00F94111" w:rsidRPr="00035C3A">
        <w:rPr>
          <w:rFonts w:ascii="Times New Roman" w:hAnsi="Times New Roman" w:cs="Times New Roman"/>
          <w:sz w:val="24"/>
          <w:szCs w:val="24"/>
        </w:rPr>
        <w:t>+</w:t>
      </w:r>
      <w:r w:rsidRPr="00035C3A">
        <w:rPr>
          <w:rFonts w:ascii="Times New Roman" w:hAnsi="Times New Roman" w:cs="Times New Roman"/>
          <w:sz w:val="24"/>
          <w:szCs w:val="24"/>
        </w:rPr>
        <w:t>292</w:t>
      </w:r>
    </w:p>
    <w:p w14:paraId="43616BD1" w14:textId="1631670D" w:rsidR="00C3187A" w:rsidRPr="00035C3A" w:rsidRDefault="00D20EF9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4 106</w:t>
      </w:r>
      <w:r w:rsidR="00222074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035C3A">
        <w:rPr>
          <w:rFonts w:ascii="Times New Roman" w:hAnsi="Times New Roman" w:cs="Times New Roman"/>
          <w:sz w:val="24"/>
          <w:szCs w:val="24"/>
        </w:rPr>
        <w:t>pokladničných dokladov,</w:t>
      </w:r>
      <w:r w:rsidR="00F94111" w:rsidRPr="00035C3A">
        <w:rPr>
          <w:rFonts w:ascii="Times New Roman" w:hAnsi="Times New Roman" w:cs="Times New Roman"/>
          <w:sz w:val="24"/>
          <w:szCs w:val="24"/>
        </w:rPr>
        <w:t>+</w:t>
      </w:r>
      <w:r w:rsidRPr="00035C3A">
        <w:rPr>
          <w:rFonts w:ascii="Times New Roman" w:hAnsi="Times New Roman" w:cs="Times New Roman"/>
          <w:sz w:val="24"/>
          <w:szCs w:val="24"/>
        </w:rPr>
        <w:t>272</w:t>
      </w:r>
    </w:p>
    <w:p w14:paraId="0B7206B9" w14:textId="77777777" w:rsidR="00C3187A" w:rsidRPr="00035C3A" w:rsidRDefault="005928C4" w:rsidP="00BC12F7">
      <w:pPr>
        <w:spacing w:after="0" w:line="36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222074" w:rsidRPr="00035C3A">
        <w:rPr>
          <w:rFonts w:ascii="Times New Roman" w:hAnsi="Times New Roman" w:cs="Times New Roman"/>
          <w:sz w:val="24"/>
          <w:szCs w:val="24"/>
        </w:rPr>
        <w:t xml:space="preserve">   </w:t>
      </w:r>
      <w:r w:rsidR="00073D94" w:rsidRPr="00035C3A">
        <w:rPr>
          <w:rFonts w:ascii="Times New Roman" w:hAnsi="Times New Roman" w:cs="Times New Roman"/>
          <w:sz w:val="24"/>
          <w:szCs w:val="24"/>
        </w:rPr>
        <w:t>5</w:t>
      </w:r>
      <w:r w:rsidR="00222074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035C3A">
        <w:rPr>
          <w:rFonts w:ascii="Times New Roman" w:hAnsi="Times New Roman" w:cs="Times New Roman"/>
          <w:sz w:val="24"/>
          <w:szCs w:val="24"/>
        </w:rPr>
        <w:t>spracovaných účtovných závierok,</w:t>
      </w:r>
    </w:p>
    <w:p w14:paraId="307899DC" w14:textId="30FFA530" w:rsidR="00222074" w:rsidRPr="00035C3A" w:rsidRDefault="00C5303B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4 883</w:t>
      </w:r>
      <w:r w:rsidR="00222074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platobných výmerov k dani z nehnuteľností, k poplatku za komunálny odpad a drobný </w:t>
      </w:r>
      <w:r w:rsidR="00222074" w:rsidRPr="00035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35EAC" w14:textId="18ACA5BD" w:rsidR="00C3187A" w:rsidRPr="00035C3A" w:rsidRDefault="00222074" w:rsidP="00BC12F7">
      <w:pPr>
        <w:pStyle w:val="Odsekzoznamu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   </w:t>
      </w:r>
      <w:r w:rsidR="00B9653F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035C3A">
        <w:rPr>
          <w:rFonts w:ascii="Times New Roman" w:hAnsi="Times New Roman" w:cs="Times New Roman"/>
          <w:sz w:val="24"/>
          <w:szCs w:val="24"/>
        </w:rPr>
        <w:t>stavebný odpad, platobných výmerov k dani za psa,</w:t>
      </w:r>
      <w:r w:rsidR="00C5303B" w:rsidRPr="00035C3A">
        <w:rPr>
          <w:rFonts w:ascii="Times New Roman" w:hAnsi="Times New Roman" w:cs="Times New Roman"/>
          <w:sz w:val="24"/>
          <w:szCs w:val="24"/>
        </w:rPr>
        <w:t xml:space="preserve"> + 1558</w:t>
      </w:r>
    </w:p>
    <w:p w14:paraId="0543A67C" w14:textId="14ABB6D7" w:rsidR="00C3187A" w:rsidRPr="00035C3A" w:rsidRDefault="00E53537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   </w:t>
      </w:r>
      <w:r w:rsidR="00C5303B" w:rsidRPr="00035C3A">
        <w:rPr>
          <w:rFonts w:ascii="Times New Roman" w:hAnsi="Times New Roman" w:cs="Times New Roman"/>
          <w:sz w:val="24"/>
          <w:szCs w:val="24"/>
        </w:rPr>
        <w:t xml:space="preserve">  </w:t>
      </w:r>
      <w:r w:rsidR="000028B7" w:rsidRPr="00035C3A">
        <w:rPr>
          <w:rFonts w:ascii="Times New Roman" w:hAnsi="Times New Roman" w:cs="Times New Roman"/>
          <w:sz w:val="24"/>
          <w:szCs w:val="24"/>
        </w:rPr>
        <w:t xml:space="preserve">  </w:t>
      </w:r>
      <w:r w:rsidR="00C5303B" w:rsidRPr="00035C3A">
        <w:rPr>
          <w:rFonts w:ascii="Times New Roman" w:hAnsi="Times New Roman" w:cs="Times New Roman"/>
          <w:sz w:val="24"/>
          <w:szCs w:val="24"/>
        </w:rPr>
        <w:t>0</w:t>
      </w:r>
      <w:r w:rsidR="00222074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035C3A">
        <w:rPr>
          <w:rFonts w:ascii="Times New Roman" w:hAnsi="Times New Roman" w:cs="Times New Roman"/>
          <w:sz w:val="24"/>
          <w:szCs w:val="24"/>
        </w:rPr>
        <w:t>výziev k miestnym daniam,</w:t>
      </w:r>
    </w:p>
    <w:p w14:paraId="0F5686CA" w14:textId="71E20FA4" w:rsidR="00C3187A" w:rsidRPr="00035C3A" w:rsidRDefault="0005623C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    </w:t>
      </w:r>
      <w:r w:rsidR="00B9653F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A57549" w:rsidRPr="00035C3A">
        <w:rPr>
          <w:rFonts w:ascii="Times New Roman" w:hAnsi="Times New Roman" w:cs="Times New Roman"/>
          <w:sz w:val="24"/>
          <w:szCs w:val="24"/>
        </w:rPr>
        <w:t>2</w:t>
      </w:r>
      <w:r w:rsidR="00C5303B" w:rsidRPr="00035C3A">
        <w:rPr>
          <w:rFonts w:ascii="Times New Roman" w:hAnsi="Times New Roman" w:cs="Times New Roman"/>
          <w:sz w:val="24"/>
          <w:szCs w:val="24"/>
        </w:rPr>
        <w:t>5</w:t>
      </w:r>
      <w:r w:rsidR="00222074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E53537" w:rsidRPr="00035C3A">
        <w:rPr>
          <w:rFonts w:ascii="Times New Roman" w:hAnsi="Times New Roman" w:cs="Times New Roman"/>
          <w:sz w:val="24"/>
          <w:szCs w:val="24"/>
        </w:rPr>
        <w:t>písomn</w:t>
      </w:r>
      <w:r w:rsidR="00605765" w:rsidRPr="00035C3A">
        <w:rPr>
          <w:rFonts w:ascii="Times New Roman" w:hAnsi="Times New Roman" w:cs="Times New Roman"/>
          <w:sz w:val="24"/>
          <w:szCs w:val="24"/>
        </w:rPr>
        <w:t>ých oznámení</w:t>
      </w:r>
      <w:r w:rsidR="00E53537" w:rsidRPr="00035C3A">
        <w:rPr>
          <w:rFonts w:ascii="Times New Roman" w:hAnsi="Times New Roman" w:cs="Times New Roman"/>
          <w:sz w:val="24"/>
          <w:szCs w:val="24"/>
        </w:rPr>
        <w:t xml:space="preserve"> o určení súpisného čísla</w:t>
      </w:r>
      <w:r w:rsidR="00C3187A" w:rsidRPr="00035C3A">
        <w:rPr>
          <w:rFonts w:ascii="Times New Roman" w:hAnsi="Times New Roman" w:cs="Times New Roman"/>
          <w:sz w:val="24"/>
          <w:szCs w:val="24"/>
        </w:rPr>
        <w:t>,</w:t>
      </w:r>
    </w:p>
    <w:p w14:paraId="4428CD0C" w14:textId="47D984EE" w:rsidR="00C3187A" w:rsidRPr="00035C3A" w:rsidRDefault="001307E0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     </w:t>
      </w:r>
      <w:r w:rsidR="00834F0E" w:rsidRPr="00035C3A">
        <w:rPr>
          <w:rFonts w:ascii="Times New Roman" w:hAnsi="Times New Roman" w:cs="Times New Roman"/>
          <w:sz w:val="24"/>
          <w:szCs w:val="24"/>
        </w:rPr>
        <w:t xml:space="preserve">  </w:t>
      </w:r>
      <w:r w:rsidR="00523204" w:rsidRPr="00035C3A">
        <w:rPr>
          <w:rFonts w:ascii="Times New Roman" w:hAnsi="Times New Roman" w:cs="Times New Roman"/>
          <w:sz w:val="24"/>
          <w:szCs w:val="24"/>
        </w:rPr>
        <w:t>3</w:t>
      </w:r>
      <w:r w:rsidR="00E53537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035C3A">
        <w:rPr>
          <w:rFonts w:ascii="Times New Roman" w:hAnsi="Times New Roman" w:cs="Times New Roman"/>
          <w:sz w:val="24"/>
          <w:szCs w:val="24"/>
        </w:rPr>
        <w:t>vyradenia SHR,</w:t>
      </w:r>
    </w:p>
    <w:p w14:paraId="4F8FF88B" w14:textId="17FB4A56" w:rsidR="008721D6" w:rsidRPr="00035C3A" w:rsidRDefault="008721D6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   133 uzatvorených kúpnych zmlúv (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majetko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>-právne vysporiadanie MK),</w:t>
      </w:r>
    </w:p>
    <w:p w14:paraId="1E5F7772" w14:textId="4CFEE75D" w:rsidR="008721D6" w:rsidRPr="00035C3A" w:rsidRDefault="008721D6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   130 povolených návrhov na vklad vlastníckeho práva do katastra,</w:t>
      </w:r>
    </w:p>
    <w:p w14:paraId="6C4F11A2" w14:textId="37BB0B09" w:rsidR="00C3187A" w:rsidRPr="00035C3A" w:rsidRDefault="00155DB7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   </w:t>
      </w:r>
      <w:r w:rsidR="006026ED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233210" w:rsidRPr="00035C3A">
        <w:rPr>
          <w:rFonts w:ascii="Times New Roman" w:hAnsi="Times New Roman" w:cs="Times New Roman"/>
          <w:sz w:val="24"/>
          <w:szCs w:val="24"/>
        </w:rPr>
        <w:t xml:space="preserve">  </w:t>
      </w:r>
      <w:r w:rsidR="003E2021" w:rsidRPr="00035C3A">
        <w:rPr>
          <w:rFonts w:ascii="Times New Roman" w:hAnsi="Times New Roman" w:cs="Times New Roman"/>
          <w:sz w:val="24"/>
          <w:szCs w:val="24"/>
        </w:rPr>
        <w:t>4</w:t>
      </w:r>
      <w:r w:rsidR="00E53537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222074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605765" w:rsidRPr="00035C3A">
        <w:rPr>
          <w:rFonts w:ascii="Times New Roman" w:hAnsi="Times New Roman" w:cs="Times New Roman"/>
          <w:sz w:val="24"/>
          <w:szCs w:val="24"/>
        </w:rPr>
        <w:t>rozhodnut</w:t>
      </w:r>
      <w:r w:rsidR="00233210" w:rsidRPr="00035C3A">
        <w:rPr>
          <w:rFonts w:ascii="Times New Roman" w:hAnsi="Times New Roman" w:cs="Times New Roman"/>
          <w:sz w:val="24"/>
          <w:szCs w:val="24"/>
        </w:rPr>
        <w:t>ia</w:t>
      </w:r>
      <w:r w:rsidR="006026ED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233210" w:rsidRPr="00035C3A">
        <w:rPr>
          <w:rFonts w:ascii="Times New Roman" w:hAnsi="Times New Roman" w:cs="Times New Roman"/>
          <w:sz w:val="24"/>
          <w:szCs w:val="24"/>
        </w:rPr>
        <w:t>o odkázanosti na sociálnu službu – opatrovateľská služba</w:t>
      </w:r>
      <w:r w:rsidR="00C3187A" w:rsidRPr="00035C3A">
        <w:rPr>
          <w:rFonts w:ascii="Times New Roman" w:hAnsi="Times New Roman" w:cs="Times New Roman"/>
          <w:sz w:val="24"/>
          <w:szCs w:val="24"/>
        </w:rPr>
        <w:t>,</w:t>
      </w:r>
    </w:p>
    <w:p w14:paraId="68E8706F" w14:textId="4713A7EE" w:rsidR="00233210" w:rsidRPr="00035C3A" w:rsidRDefault="00233210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     </w:t>
      </w:r>
      <w:r w:rsidR="003E2021" w:rsidRPr="00035C3A">
        <w:rPr>
          <w:rFonts w:ascii="Times New Roman" w:hAnsi="Times New Roman" w:cs="Times New Roman"/>
          <w:sz w:val="24"/>
          <w:szCs w:val="24"/>
        </w:rPr>
        <w:t xml:space="preserve">  4</w:t>
      </w:r>
      <w:r w:rsidRPr="00035C3A">
        <w:rPr>
          <w:rFonts w:ascii="Times New Roman" w:hAnsi="Times New Roman" w:cs="Times New Roman"/>
          <w:sz w:val="24"/>
          <w:szCs w:val="24"/>
        </w:rPr>
        <w:t xml:space="preserve"> sociálnych posudkov,</w:t>
      </w:r>
    </w:p>
    <w:p w14:paraId="382E4D5B" w14:textId="342990B5" w:rsidR="00C3187A" w:rsidRPr="00035C3A" w:rsidRDefault="001B492E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     </w:t>
      </w:r>
      <w:r w:rsidR="00B9653F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BC12F7" w:rsidRPr="00035C3A">
        <w:rPr>
          <w:rFonts w:ascii="Times New Roman" w:hAnsi="Times New Roman" w:cs="Times New Roman"/>
          <w:sz w:val="24"/>
          <w:szCs w:val="24"/>
        </w:rPr>
        <w:t>8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5928C4" w:rsidRPr="00035C3A">
        <w:rPr>
          <w:rFonts w:ascii="Times New Roman" w:hAnsi="Times New Roman" w:cs="Times New Roman"/>
          <w:sz w:val="24"/>
          <w:szCs w:val="24"/>
        </w:rPr>
        <w:t>p</w:t>
      </w:r>
      <w:r w:rsidR="00C3187A" w:rsidRPr="00035C3A">
        <w:rPr>
          <w:rFonts w:ascii="Times New Roman" w:hAnsi="Times New Roman" w:cs="Times New Roman"/>
          <w:sz w:val="24"/>
          <w:szCs w:val="24"/>
        </w:rPr>
        <w:t>latobn</w:t>
      </w:r>
      <w:r w:rsidR="00605765" w:rsidRPr="00035C3A">
        <w:rPr>
          <w:rFonts w:ascii="Times New Roman" w:hAnsi="Times New Roman" w:cs="Times New Roman"/>
          <w:sz w:val="24"/>
          <w:szCs w:val="24"/>
        </w:rPr>
        <w:t>é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výmer</w:t>
      </w:r>
      <w:r w:rsidR="00E53537" w:rsidRPr="00035C3A">
        <w:rPr>
          <w:rFonts w:ascii="Times New Roman" w:hAnsi="Times New Roman" w:cs="Times New Roman"/>
          <w:sz w:val="24"/>
          <w:szCs w:val="24"/>
        </w:rPr>
        <w:t>y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k dani za verejné priestranstvo.</w:t>
      </w:r>
    </w:p>
    <w:p w14:paraId="635A7FA3" w14:textId="77777777" w:rsidR="00E53537" w:rsidRPr="00035C3A" w:rsidRDefault="00E53537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F796B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1B240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FF374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B7771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1FCC6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AFFC9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3A347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BABCA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A4BC8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A2AF8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F5AD7" w14:textId="77777777" w:rsidR="00AC529A" w:rsidRPr="00035C3A" w:rsidRDefault="00AC529A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CAF6A" w14:textId="77777777" w:rsidR="00AC529A" w:rsidRPr="00035C3A" w:rsidRDefault="00AC529A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25005" w14:textId="77777777" w:rsidR="00AC529A" w:rsidRPr="00035C3A" w:rsidRDefault="00AC529A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4B9D7" w14:textId="77777777" w:rsidR="00AC529A" w:rsidRPr="00035C3A" w:rsidRDefault="00AC529A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A462B" w14:textId="5CCF2337" w:rsidR="00BE3F0C" w:rsidRPr="00035C3A" w:rsidRDefault="00FE2816" w:rsidP="00382646">
      <w:pPr>
        <w:pStyle w:val="Odsekzoznamu"/>
        <w:numPr>
          <w:ilvl w:val="1"/>
          <w:numId w:val="2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lastRenderedPageBreak/>
        <w:t>Výsledok hospodárenia obce</w:t>
      </w:r>
      <w:r w:rsidR="00222074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 xml:space="preserve"> za rok 20</w:t>
      </w:r>
      <w:r w:rsidR="00BF0778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>20</w:t>
      </w:r>
    </w:p>
    <w:p w14:paraId="3CD2BA23" w14:textId="77777777" w:rsidR="00BE3F0C" w:rsidRPr="00035C3A" w:rsidRDefault="00BE3F0C" w:rsidP="00BE3F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2567"/>
      </w:tblGrid>
      <w:tr w:rsidR="001135C0" w:rsidRPr="00035C3A" w14:paraId="46698419" w14:textId="77777777" w:rsidTr="008A6CB0">
        <w:trPr>
          <w:trHeight w:hRule="exact" w:val="284"/>
        </w:trPr>
        <w:tc>
          <w:tcPr>
            <w:tcW w:w="3578" w:type="pct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B3B945F" w14:textId="77777777" w:rsidR="001135C0" w:rsidRPr="00035C3A" w:rsidRDefault="001135C0" w:rsidP="008A6CB0">
            <w:pPr>
              <w:jc w:val="center"/>
              <w:rPr>
                <w:rFonts w:ascii="Times New Roman" w:hAnsi="Times New Roman" w:cs="Times New Roman"/>
              </w:rPr>
            </w:pPr>
            <w:r w:rsidRPr="00035C3A">
              <w:rPr>
                <w:rStyle w:val="Vrazn"/>
                <w:rFonts w:ascii="Times New Roman" w:hAnsi="Times New Roman" w:cs="Times New Roman"/>
              </w:rPr>
              <w:t>Hospodárenie obce</w:t>
            </w:r>
          </w:p>
        </w:tc>
        <w:tc>
          <w:tcPr>
            <w:tcW w:w="1422" w:type="pct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37B8018A" w14:textId="23E309A7" w:rsidR="001135C0" w:rsidRPr="00035C3A" w:rsidRDefault="001135C0" w:rsidP="008A6CB0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35C3A">
              <w:rPr>
                <w:rFonts w:ascii="Times New Roman" w:hAnsi="Times New Roman" w:cs="Times New Roman"/>
                <w:b/>
              </w:rPr>
              <w:t>Skutočnosť k 31.12.</w:t>
            </w:r>
            <w:r w:rsidR="00AC529A" w:rsidRPr="00035C3A">
              <w:rPr>
                <w:rFonts w:ascii="Times New Roman" w:hAnsi="Times New Roman" w:cs="Times New Roman"/>
                <w:b/>
              </w:rPr>
              <w:t>20</w:t>
            </w:r>
            <w:r w:rsidR="00BF0778" w:rsidRPr="00035C3A">
              <w:rPr>
                <w:rFonts w:ascii="Times New Roman" w:hAnsi="Times New Roman" w:cs="Times New Roman"/>
                <w:b/>
              </w:rPr>
              <w:t>20</w:t>
            </w:r>
          </w:p>
          <w:p w14:paraId="291FDCE2" w14:textId="77777777" w:rsidR="001135C0" w:rsidRPr="00035C3A" w:rsidRDefault="001135C0" w:rsidP="008A6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5C0" w:rsidRPr="00035C3A" w14:paraId="30439122" w14:textId="77777777" w:rsidTr="008A6CB0">
        <w:trPr>
          <w:trHeight w:hRule="exact" w:val="284"/>
        </w:trPr>
        <w:tc>
          <w:tcPr>
            <w:tcW w:w="3578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8FD7D2F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0FB86691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</w:p>
        </w:tc>
      </w:tr>
      <w:tr w:rsidR="001135C0" w:rsidRPr="00035C3A" w14:paraId="4419D923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B2391A1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Bežné  príjmy spolu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</w:tcPr>
          <w:p w14:paraId="0E96A3E2" w14:textId="5A478E09" w:rsidR="001135C0" w:rsidRPr="00035C3A" w:rsidRDefault="000F0170" w:rsidP="008A6CB0">
            <w:pPr>
              <w:jc w:val="center"/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5 38</w:t>
            </w:r>
            <w:r w:rsidR="00C4587A" w:rsidRPr="00035C3A">
              <w:rPr>
                <w:rFonts w:ascii="Times New Roman" w:hAnsi="Times New Roman" w:cs="Times New Roman"/>
              </w:rPr>
              <w:t>8</w:t>
            </w:r>
            <w:r w:rsidRPr="00035C3A">
              <w:rPr>
                <w:rFonts w:ascii="Times New Roman" w:hAnsi="Times New Roman" w:cs="Times New Roman"/>
              </w:rPr>
              <w:t xml:space="preserve"> </w:t>
            </w:r>
            <w:r w:rsidR="00C4587A" w:rsidRPr="00035C3A">
              <w:rPr>
                <w:rFonts w:ascii="Times New Roman" w:hAnsi="Times New Roman" w:cs="Times New Roman"/>
              </w:rPr>
              <w:t>004</w:t>
            </w:r>
            <w:r w:rsidRPr="00035C3A">
              <w:rPr>
                <w:rFonts w:ascii="Times New Roman" w:hAnsi="Times New Roman" w:cs="Times New Roman"/>
              </w:rPr>
              <w:t>,</w:t>
            </w:r>
            <w:r w:rsidR="00C4587A" w:rsidRPr="00035C3A">
              <w:rPr>
                <w:rFonts w:ascii="Times New Roman" w:hAnsi="Times New Roman" w:cs="Times New Roman"/>
              </w:rPr>
              <w:t>85</w:t>
            </w:r>
          </w:p>
        </w:tc>
      </w:tr>
      <w:tr w:rsidR="001135C0" w:rsidRPr="00035C3A" w14:paraId="6A3F034D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EABEADC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z toho : bežné príjmy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145DB6EB" w14:textId="2CBADB24" w:rsidR="001135C0" w:rsidRPr="00035C3A" w:rsidRDefault="000F0170" w:rsidP="008A6CB0">
            <w:pPr>
              <w:jc w:val="center"/>
              <w:rPr>
                <w:rStyle w:val="Zvraznenie"/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</w:rPr>
              <w:t>5 328 2</w:t>
            </w:r>
            <w:r w:rsidR="00C4587A" w:rsidRPr="00035C3A">
              <w:rPr>
                <w:rStyle w:val="Zvraznenie"/>
                <w:rFonts w:ascii="Times New Roman" w:hAnsi="Times New Roman" w:cs="Times New Roman"/>
              </w:rPr>
              <w:t>86</w:t>
            </w:r>
            <w:r w:rsidRPr="00035C3A">
              <w:rPr>
                <w:rStyle w:val="Zvraznenie"/>
                <w:rFonts w:ascii="Times New Roman" w:hAnsi="Times New Roman" w:cs="Times New Roman"/>
              </w:rPr>
              <w:t>,</w:t>
            </w:r>
            <w:r w:rsidR="00C4587A" w:rsidRPr="00035C3A">
              <w:rPr>
                <w:rStyle w:val="Zvraznenie"/>
                <w:rFonts w:ascii="Times New Roman" w:hAnsi="Times New Roman" w:cs="Times New Roman"/>
              </w:rPr>
              <w:t>48</w:t>
            </w:r>
          </w:p>
        </w:tc>
      </w:tr>
      <w:tr w:rsidR="001135C0" w:rsidRPr="00035C3A" w14:paraId="2B1DC0D6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E6E8814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             bežné príjmy RO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1671858" w14:textId="54D208F5" w:rsidR="001135C0" w:rsidRPr="00035C3A" w:rsidRDefault="000F0170" w:rsidP="008A6CB0">
            <w:pPr>
              <w:jc w:val="center"/>
              <w:rPr>
                <w:rStyle w:val="Zvraznenie"/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</w:rPr>
              <w:t>59 718,37</w:t>
            </w:r>
          </w:p>
        </w:tc>
      </w:tr>
      <w:tr w:rsidR="001135C0" w:rsidRPr="00035C3A" w14:paraId="33E8AA02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F7B958E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Bežné výdavky spolu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</w:tcPr>
          <w:p w14:paraId="33252AD3" w14:textId="3A3E180E" w:rsidR="001135C0" w:rsidRPr="00035C3A" w:rsidRDefault="000F0170" w:rsidP="001135C0">
            <w:pPr>
              <w:jc w:val="center"/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4 730 </w:t>
            </w:r>
            <w:r w:rsidR="00C4587A" w:rsidRPr="00035C3A">
              <w:rPr>
                <w:rFonts w:ascii="Times New Roman" w:hAnsi="Times New Roman" w:cs="Times New Roman"/>
              </w:rPr>
              <w:t>70</w:t>
            </w:r>
            <w:r w:rsidR="003C4820" w:rsidRPr="00035C3A">
              <w:rPr>
                <w:rFonts w:ascii="Times New Roman" w:hAnsi="Times New Roman" w:cs="Times New Roman"/>
              </w:rPr>
              <w:t>3</w:t>
            </w:r>
            <w:r w:rsidRPr="00035C3A">
              <w:rPr>
                <w:rFonts w:ascii="Times New Roman" w:hAnsi="Times New Roman" w:cs="Times New Roman"/>
              </w:rPr>
              <w:t>,</w:t>
            </w:r>
            <w:r w:rsidR="00C4587A" w:rsidRPr="00035C3A">
              <w:rPr>
                <w:rFonts w:ascii="Times New Roman" w:hAnsi="Times New Roman" w:cs="Times New Roman"/>
              </w:rPr>
              <w:t>4</w:t>
            </w:r>
            <w:r w:rsidR="003C4820" w:rsidRPr="00035C3A">
              <w:rPr>
                <w:rFonts w:ascii="Times New Roman" w:hAnsi="Times New Roman" w:cs="Times New Roman"/>
              </w:rPr>
              <w:t>6</w:t>
            </w:r>
          </w:p>
        </w:tc>
      </w:tr>
      <w:tr w:rsidR="001135C0" w:rsidRPr="00035C3A" w14:paraId="73B06386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FCEE1E5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z toho : bežné výdavky 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3EBCFFDC" w14:textId="5B301535" w:rsidR="001135C0" w:rsidRPr="00035C3A" w:rsidRDefault="000F0170" w:rsidP="008A6CB0">
            <w:pPr>
              <w:jc w:val="center"/>
              <w:rPr>
                <w:rStyle w:val="Zvraznenie"/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</w:rPr>
              <w:t>1</w:t>
            </w:r>
            <w:r w:rsidR="00C4587A" w:rsidRPr="00035C3A">
              <w:rPr>
                <w:rStyle w:val="Zvraznenie"/>
                <w:rFonts w:ascii="Times New Roman" w:hAnsi="Times New Roman" w:cs="Times New Roman"/>
              </w:rPr>
              <w:t> </w:t>
            </w:r>
            <w:r w:rsidRPr="00035C3A">
              <w:rPr>
                <w:rStyle w:val="Zvraznenie"/>
                <w:rFonts w:ascii="Times New Roman" w:hAnsi="Times New Roman" w:cs="Times New Roman"/>
              </w:rPr>
              <w:t>22</w:t>
            </w:r>
            <w:r w:rsidR="00C4587A" w:rsidRPr="00035C3A">
              <w:rPr>
                <w:rStyle w:val="Zvraznenie"/>
                <w:rFonts w:ascii="Times New Roman" w:hAnsi="Times New Roman" w:cs="Times New Roman"/>
              </w:rPr>
              <w:t>5 125,93</w:t>
            </w:r>
          </w:p>
        </w:tc>
      </w:tr>
      <w:tr w:rsidR="001135C0" w:rsidRPr="00035C3A" w14:paraId="5E00CCC5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0E70C42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             bežné výdavky  RO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ACE0E20" w14:textId="2298B4BF" w:rsidR="001135C0" w:rsidRPr="00035C3A" w:rsidRDefault="000F0170" w:rsidP="001135C0">
            <w:pPr>
              <w:jc w:val="center"/>
              <w:rPr>
                <w:rStyle w:val="Zvraznenie"/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</w:rPr>
              <w:t>3 505</w:t>
            </w:r>
            <w:r w:rsidR="003C4820" w:rsidRPr="00035C3A">
              <w:rPr>
                <w:rStyle w:val="Zvraznenie"/>
                <w:rFonts w:ascii="Times New Roman" w:hAnsi="Times New Roman" w:cs="Times New Roman"/>
              </w:rPr>
              <w:t> </w:t>
            </w:r>
            <w:r w:rsidRPr="00035C3A">
              <w:rPr>
                <w:rStyle w:val="Zvraznenie"/>
                <w:rFonts w:ascii="Times New Roman" w:hAnsi="Times New Roman" w:cs="Times New Roman"/>
              </w:rPr>
              <w:t>5</w:t>
            </w:r>
            <w:r w:rsidR="003C4820" w:rsidRPr="00035C3A">
              <w:rPr>
                <w:rStyle w:val="Zvraznenie"/>
                <w:rFonts w:ascii="Times New Roman" w:hAnsi="Times New Roman" w:cs="Times New Roman"/>
              </w:rPr>
              <w:t>77,53</w:t>
            </w:r>
          </w:p>
        </w:tc>
      </w:tr>
      <w:tr w:rsidR="001135C0" w:rsidRPr="00035C3A" w14:paraId="4F973BC3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FBC9807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>Bežný rozpočet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6121250D" w14:textId="6740EDAF" w:rsidR="001135C0" w:rsidRPr="00035C3A" w:rsidRDefault="000F0170" w:rsidP="008A6CB0">
            <w:pPr>
              <w:jc w:val="center"/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657 </w:t>
            </w:r>
            <w:r w:rsidR="003C4820" w:rsidRPr="00035C3A">
              <w:rPr>
                <w:rFonts w:ascii="Times New Roman" w:hAnsi="Times New Roman" w:cs="Times New Roman"/>
              </w:rPr>
              <w:t>301</w:t>
            </w:r>
            <w:r w:rsidRPr="00035C3A">
              <w:rPr>
                <w:rFonts w:ascii="Times New Roman" w:hAnsi="Times New Roman" w:cs="Times New Roman"/>
              </w:rPr>
              <w:t>,</w:t>
            </w:r>
            <w:r w:rsidR="003C4820" w:rsidRPr="00035C3A">
              <w:rPr>
                <w:rFonts w:ascii="Times New Roman" w:hAnsi="Times New Roman" w:cs="Times New Roman"/>
              </w:rPr>
              <w:t>39</w:t>
            </w:r>
          </w:p>
        </w:tc>
      </w:tr>
      <w:tr w:rsidR="001135C0" w:rsidRPr="00035C3A" w14:paraId="3AC26A9F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7DC9216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Kapitálové  príjmy spolu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</w:tcPr>
          <w:p w14:paraId="63DD458F" w14:textId="503D40C6" w:rsidR="001135C0" w:rsidRPr="00035C3A" w:rsidRDefault="000F0170" w:rsidP="008A6CB0">
            <w:pPr>
              <w:jc w:val="center"/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407 919,23</w:t>
            </w:r>
          </w:p>
        </w:tc>
      </w:tr>
      <w:tr w:rsidR="001135C0" w:rsidRPr="00035C3A" w14:paraId="08C757CF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F813046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z toho : kapitálové  príjmy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2A25D774" w14:textId="727010B1" w:rsidR="001135C0" w:rsidRPr="00035C3A" w:rsidRDefault="000F0170" w:rsidP="008A6CB0">
            <w:pPr>
              <w:jc w:val="center"/>
              <w:rPr>
                <w:rStyle w:val="Zvraznenie"/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</w:rPr>
              <w:t>407 919,23</w:t>
            </w:r>
          </w:p>
        </w:tc>
      </w:tr>
      <w:tr w:rsidR="001135C0" w:rsidRPr="00035C3A" w14:paraId="572E78BB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804B6E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             kapitálové  príjmy RO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EDAB3BE" w14:textId="6E68DC3A" w:rsidR="001135C0" w:rsidRPr="00035C3A" w:rsidRDefault="000F0170" w:rsidP="008A6CB0">
            <w:pPr>
              <w:jc w:val="center"/>
              <w:rPr>
                <w:rStyle w:val="Zvraznenie"/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</w:rPr>
              <w:t>0,00</w:t>
            </w:r>
          </w:p>
        </w:tc>
      </w:tr>
      <w:tr w:rsidR="001135C0" w:rsidRPr="00035C3A" w14:paraId="6A882258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CDA8FC0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Kapitálové  výdavky spolu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</w:tcPr>
          <w:p w14:paraId="57C98F37" w14:textId="5AE1EA03" w:rsidR="001135C0" w:rsidRPr="00035C3A" w:rsidRDefault="000F0170" w:rsidP="008A6CB0">
            <w:pPr>
              <w:jc w:val="center"/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617 180,05</w:t>
            </w:r>
          </w:p>
        </w:tc>
      </w:tr>
      <w:tr w:rsidR="001135C0" w:rsidRPr="00035C3A" w14:paraId="01F9E160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39A835B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z toho : kapitálové  výdavky 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9ADF76C" w14:textId="27DB4CE8" w:rsidR="001135C0" w:rsidRPr="00035C3A" w:rsidRDefault="000F0170" w:rsidP="008A6CB0">
            <w:pPr>
              <w:jc w:val="center"/>
              <w:rPr>
                <w:rStyle w:val="Zvraznenie"/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</w:rPr>
              <w:t>612 229,10</w:t>
            </w:r>
          </w:p>
        </w:tc>
      </w:tr>
      <w:tr w:rsidR="001135C0" w:rsidRPr="00035C3A" w14:paraId="0A747E42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A47CC01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             kapitálové  výdavky  RO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5F6A420B" w14:textId="232235A0" w:rsidR="001135C0" w:rsidRPr="00035C3A" w:rsidRDefault="000F0170" w:rsidP="008A6CB0">
            <w:pPr>
              <w:jc w:val="center"/>
              <w:rPr>
                <w:rStyle w:val="Zvraznenie"/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</w:rPr>
              <w:t>4 950,95</w:t>
            </w:r>
          </w:p>
        </w:tc>
      </w:tr>
      <w:tr w:rsidR="001135C0" w:rsidRPr="00035C3A" w14:paraId="3F9B48BE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21C70C9" w14:textId="77777777" w:rsidR="001135C0" w:rsidRPr="00035C3A" w:rsidRDefault="001135C0" w:rsidP="008A6CB0">
            <w:pPr>
              <w:rPr>
                <w:rFonts w:ascii="Times New Roman" w:hAnsi="Times New Roman" w:cs="Times New Roman"/>
                <w:b/>
                <w:i/>
              </w:rPr>
            </w:pPr>
            <w:r w:rsidRPr="00035C3A">
              <w:rPr>
                <w:rFonts w:ascii="Times New Roman" w:hAnsi="Times New Roman" w:cs="Times New Roman"/>
                <w:b/>
                <w:i/>
              </w:rPr>
              <w:t xml:space="preserve">Kapitálový rozpočet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081F9B73" w14:textId="157B30AE" w:rsidR="001135C0" w:rsidRPr="00035C3A" w:rsidRDefault="00D0310D" w:rsidP="008A6CB0">
            <w:pPr>
              <w:jc w:val="center"/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-</w:t>
            </w:r>
            <w:r w:rsidR="000F0170" w:rsidRPr="00035C3A">
              <w:rPr>
                <w:rFonts w:ascii="Times New Roman" w:hAnsi="Times New Roman" w:cs="Times New Roman"/>
              </w:rPr>
              <w:t>209 260,82</w:t>
            </w:r>
          </w:p>
        </w:tc>
      </w:tr>
      <w:tr w:rsidR="001135C0" w:rsidRPr="00035C3A" w14:paraId="06271743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342832E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>Prebytok/schodok bežného a kapitálového rozpočtu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69AF5399" w14:textId="310FDE45" w:rsidR="001135C0" w:rsidRPr="00035C3A" w:rsidRDefault="00D0310D" w:rsidP="00113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C3A">
              <w:rPr>
                <w:rFonts w:ascii="Times New Roman" w:hAnsi="Times New Roman" w:cs="Times New Roman"/>
                <w:b/>
              </w:rPr>
              <w:t>448 0</w:t>
            </w:r>
            <w:r w:rsidR="003C4820" w:rsidRPr="00035C3A">
              <w:rPr>
                <w:rFonts w:ascii="Times New Roman" w:hAnsi="Times New Roman" w:cs="Times New Roman"/>
                <w:b/>
              </w:rPr>
              <w:t>40</w:t>
            </w:r>
            <w:r w:rsidRPr="00035C3A">
              <w:rPr>
                <w:rFonts w:ascii="Times New Roman" w:hAnsi="Times New Roman" w:cs="Times New Roman"/>
                <w:b/>
              </w:rPr>
              <w:t>,</w:t>
            </w:r>
            <w:r w:rsidR="003C4820" w:rsidRPr="00035C3A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1135C0" w:rsidRPr="00035C3A" w14:paraId="77AF0237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B4106D" w14:textId="77777777" w:rsidR="001135C0" w:rsidRPr="00035C3A" w:rsidRDefault="001135C0" w:rsidP="008A6CB0">
            <w:pPr>
              <w:rPr>
                <w:rStyle w:val="Zvraznenie"/>
                <w:rFonts w:ascii="Times New Roman" w:hAnsi="Times New Roman" w:cs="Times New Roman"/>
                <w:b/>
                <w:bCs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</w:rPr>
              <w:t>Vylúčenie z výsledku hospodárenia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AE6EA15" w14:textId="16D1A7C1" w:rsidR="001135C0" w:rsidRPr="00035C3A" w:rsidRDefault="002A6FBF" w:rsidP="003B7844">
            <w:pPr>
              <w:jc w:val="center"/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-</w:t>
            </w:r>
            <w:r w:rsidR="00F10BC8" w:rsidRPr="00035C3A">
              <w:rPr>
                <w:rFonts w:ascii="Times New Roman" w:hAnsi="Times New Roman" w:cs="Times New Roman"/>
              </w:rPr>
              <w:t>105 627,89</w:t>
            </w:r>
          </w:p>
        </w:tc>
      </w:tr>
      <w:tr w:rsidR="001135C0" w:rsidRPr="00035C3A" w14:paraId="5CA124F8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FF4E8FA" w14:textId="77777777" w:rsidR="001135C0" w:rsidRPr="00035C3A" w:rsidRDefault="001135C0" w:rsidP="008A6CB0">
            <w:pPr>
              <w:rPr>
                <w:rStyle w:val="Zvraznenie"/>
                <w:rFonts w:ascii="Times New Roman" w:hAnsi="Times New Roman" w:cs="Times New Roman"/>
                <w:b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</w:rPr>
              <w:t xml:space="preserve">Upravený prebytok/schodok </w:t>
            </w: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>bežného a kapitálového rozpočtu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419A6F00" w14:textId="13FAF416" w:rsidR="001135C0" w:rsidRPr="00035C3A" w:rsidRDefault="00785C40" w:rsidP="008A6CB0">
            <w:pPr>
              <w:jc w:val="center"/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342</w:t>
            </w:r>
            <w:r w:rsidR="003C4820" w:rsidRPr="00035C3A">
              <w:rPr>
                <w:rFonts w:ascii="Times New Roman" w:hAnsi="Times New Roman" w:cs="Times New Roman"/>
              </w:rPr>
              <w:t> </w:t>
            </w:r>
            <w:r w:rsidRPr="00035C3A">
              <w:rPr>
                <w:rFonts w:ascii="Times New Roman" w:hAnsi="Times New Roman" w:cs="Times New Roman"/>
              </w:rPr>
              <w:t>41</w:t>
            </w:r>
            <w:r w:rsidR="003C4820" w:rsidRPr="00035C3A">
              <w:rPr>
                <w:rFonts w:ascii="Times New Roman" w:hAnsi="Times New Roman" w:cs="Times New Roman"/>
              </w:rPr>
              <w:t>2,68</w:t>
            </w:r>
          </w:p>
        </w:tc>
      </w:tr>
      <w:tr w:rsidR="001135C0" w:rsidRPr="00035C3A" w14:paraId="3F432E82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D14335C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Príjmy z finančných operácií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B030E29" w14:textId="2CC6F970" w:rsidR="001135C0" w:rsidRPr="00035C3A" w:rsidRDefault="000F0170" w:rsidP="008A6C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5C3A">
              <w:rPr>
                <w:rFonts w:ascii="Times New Roman" w:hAnsi="Times New Roman" w:cs="Times New Roman"/>
                <w:i/>
              </w:rPr>
              <w:t>409 920,59</w:t>
            </w:r>
          </w:p>
        </w:tc>
      </w:tr>
      <w:tr w:rsidR="001135C0" w:rsidRPr="00035C3A" w14:paraId="3E75B2EA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F5C158F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Výdavky z finančných operácií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AB3CABE" w14:textId="47233577" w:rsidR="001135C0" w:rsidRPr="00035C3A" w:rsidRDefault="000F0170" w:rsidP="008A6C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5C3A">
              <w:rPr>
                <w:rFonts w:ascii="Times New Roman" w:hAnsi="Times New Roman" w:cs="Times New Roman"/>
                <w:i/>
              </w:rPr>
              <w:t>129 999,96</w:t>
            </w:r>
          </w:p>
        </w:tc>
      </w:tr>
      <w:tr w:rsidR="001135C0" w:rsidRPr="00035C3A" w14:paraId="1C2D46A6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45D9752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>Rozdiel finančných operácií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5582F63C" w14:textId="0A750A92" w:rsidR="001135C0" w:rsidRPr="00035C3A" w:rsidRDefault="000F0170" w:rsidP="005F3B02">
            <w:pPr>
              <w:jc w:val="center"/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279 920,63</w:t>
            </w:r>
          </w:p>
        </w:tc>
      </w:tr>
      <w:tr w:rsidR="001135C0" w:rsidRPr="00035C3A" w14:paraId="7AFABDCF" w14:textId="77777777" w:rsidTr="000F017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auto"/>
            <w:hideMark/>
          </w:tcPr>
          <w:p w14:paraId="0FFC0288" w14:textId="77777777" w:rsidR="001135C0" w:rsidRPr="00035C3A" w:rsidRDefault="001135C0" w:rsidP="008A6CB0">
            <w:pPr>
              <w:ind w:left="-85"/>
              <w:rPr>
                <w:rFonts w:ascii="Times New Roman" w:hAnsi="Times New Roman" w:cs="Times New Roman"/>
                <w:caps/>
              </w:rPr>
            </w:pPr>
            <w:r w:rsidRPr="00035C3A">
              <w:rPr>
                <w:rFonts w:ascii="Times New Roman" w:hAnsi="Times New Roman" w:cs="Times New Roman"/>
                <w:caps/>
              </w:rPr>
              <w:t xml:space="preserve">Príjmy spolu  </w:t>
            </w:r>
          </w:p>
        </w:tc>
        <w:tc>
          <w:tcPr>
            <w:tcW w:w="1422" w:type="pct"/>
            <w:shd w:val="clear" w:color="auto" w:fill="auto"/>
          </w:tcPr>
          <w:p w14:paraId="51F9E609" w14:textId="643328A9" w:rsidR="001135C0" w:rsidRPr="00035C3A" w:rsidRDefault="000F0170" w:rsidP="001135C0">
            <w:pPr>
              <w:ind w:right="-108"/>
              <w:jc w:val="center"/>
              <w:rPr>
                <w:rFonts w:ascii="Times New Roman" w:hAnsi="Times New Roman" w:cs="Times New Roman"/>
                <w:caps/>
              </w:rPr>
            </w:pPr>
            <w:r w:rsidRPr="00035C3A">
              <w:rPr>
                <w:rFonts w:ascii="Times New Roman" w:hAnsi="Times New Roman" w:cs="Times New Roman"/>
                <w:caps/>
              </w:rPr>
              <w:t>6 205 8</w:t>
            </w:r>
            <w:r w:rsidR="00C4587A" w:rsidRPr="00035C3A">
              <w:rPr>
                <w:rFonts w:ascii="Times New Roman" w:hAnsi="Times New Roman" w:cs="Times New Roman"/>
                <w:caps/>
              </w:rPr>
              <w:t>44</w:t>
            </w:r>
            <w:r w:rsidRPr="00035C3A">
              <w:rPr>
                <w:rFonts w:ascii="Times New Roman" w:hAnsi="Times New Roman" w:cs="Times New Roman"/>
                <w:caps/>
              </w:rPr>
              <w:t>,</w:t>
            </w:r>
            <w:r w:rsidR="00C4587A" w:rsidRPr="00035C3A">
              <w:rPr>
                <w:rFonts w:ascii="Times New Roman" w:hAnsi="Times New Roman" w:cs="Times New Roman"/>
                <w:caps/>
              </w:rPr>
              <w:t>67</w:t>
            </w:r>
          </w:p>
        </w:tc>
      </w:tr>
      <w:tr w:rsidR="001135C0" w:rsidRPr="00035C3A" w14:paraId="0CECD7F9" w14:textId="77777777" w:rsidTr="000F017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auto"/>
            <w:hideMark/>
          </w:tcPr>
          <w:p w14:paraId="0050A68A" w14:textId="77777777" w:rsidR="001135C0" w:rsidRPr="00035C3A" w:rsidRDefault="001135C0" w:rsidP="008A6CB0">
            <w:pPr>
              <w:ind w:left="-85"/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  <w:caps/>
              </w:rPr>
              <w:t>VÝDAVKY</w:t>
            </w:r>
            <w:r w:rsidRPr="00035C3A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1422" w:type="pct"/>
            <w:shd w:val="clear" w:color="auto" w:fill="auto"/>
          </w:tcPr>
          <w:p w14:paraId="3111A4D2" w14:textId="1D3AE121" w:rsidR="001135C0" w:rsidRPr="00035C3A" w:rsidRDefault="002A6FBF" w:rsidP="008A6C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5 477</w:t>
            </w:r>
            <w:r w:rsidR="003C4820" w:rsidRPr="00035C3A">
              <w:rPr>
                <w:rFonts w:ascii="Times New Roman" w:hAnsi="Times New Roman" w:cs="Times New Roman"/>
              </w:rPr>
              <w:t> </w:t>
            </w:r>
            <w:r w:rsidR="00C4587A" w:rsidRPr="00035C3A">
              <w:rPr>
                <w:rFonts w:ascii="Times New Roman" w:hAnsi="Times New Roman" w:cs="Times New Roman"/>
              </w:rPr>
              <w:t>88</w:t>
            </w:r>
            <w:r w:rsidR="003C4820" w:rsidRPr="00035C3A">
              <w:rPr>
                <w:rFonts w:ascii="Times New Roman" w:hAnsi="Times New Roman" w:cs="Times New Roman"/>
              </w:rPr>
              <w:t>3,47</w:t>
            </w:r>
          </w:p>
        </w:tc>
      </w:tr>
      <w:tr w:rsidR="001135C0" w:rsidRPr="00035C3A" w14:paraId="2942B6EE" w14:textId="77777777" w:rsidTr="000F017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DDD9C3"/>
            <w:hideMark/>
          </w:tcPr>
          <w:p w14:paraId="7526187C" w14:textId="77777777" w:rsidR="001135C0" w:rsidRPr="00035C3A" w:rsidRDefault="001135C0" w:rsidP="008A6CB0">
            <w:pPr>
              <w:ind w:left="-85"/>
              <w:rPr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 xml:space="preserve">Hospodárenie obce </w:t>
            </w:r>
          </w:p>
        </w:tc>
        <w:tc>
          <w:tcPr>
            <w:tcW w:w="1422" w:type="pct"/>
            <w:shd w:val="clear" w:color="auto" w:fill="DDD9C3"/>
          </w:tcPr>
          <w:p w14:paraId="5186539E" w14:textId="77CE7CDC" w:rsidR="001135C0" w:rsidRPr="00035C3A" w:rsidRDefault="002A6FBF" w:rsidP="008A6CB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35C3A">
              <w:rPr>
                <w:rFonts w:ascii="Times New Roman" w:hAnsi="Times New Roman" w:cs="Times New Roman"/>
                <w:b/>
              </w:rPr>
              <w:t>72</w:t>
            </w:r>
            <w:r w:rsidR="00C4587A" w:rsidRPr="00035C3A">
              <w:rPr>
                <w:rFonts w:ascii="Times New Roman" w:hAnsi="Times New Roman" w:cs="Times New Roman"/>
                <w:b/>
              </w:rPr>
              <w:t>7</w:t>
            </w:r>
            <w:r w:rsidR="003C4820" w:rsidRPr="00035C3A">
              <w:rPr>
                <w:rFonts w:ascii="Times New Roman" w:hAnsi="Times New Roman" w:cs="Times New Roman"/>
                <w:b/>
              </w:rPr>
              <w:t> </w:t>
            </w:r>
            <w:r w:rsidR="00C4587A" w:rsidRPr="00035C3A">
              <w:rPr>
                <w:rFonts w:ascii="Times New Roman" w:hAnsi="Times New Roman" w:cs="Times New Roman"/>
                <w:b/>
              </w:rPr>
              <w:t>9</w:t>
            </w:r>
            <w:r w:rsidR="003C4820" w:rsidRPr="00035C3A">
              <w:rPr>
                <w:rFonts w:ascii="Times New Roman" w:hAnsi="Times New Roman" w:cs="Times New Roman"/>
                <w:b/>
              </w:rPr>
              <w:t>61,</w:t>
            </w:r>
            <w:r w:rsidR="00C4587A" w:rsidRPr="00035C3A">
              <w:rPr>
                <w:rFonts w:ascii="Times New Roman" w:hAnsi="Times New Roman" w:cs="Times New Roman"/>
                <w:b/>
              </w:rPr>
              <w:t>2</w:t>
            </w:r>
            <w:r w:rsidR="003C4820" w:rsidRPr="00035C3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35C0" w:rsidRPr="00035C3A" w14:paraId="3375A263" w14:textId="77777777" w:rsidTr="000F017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auto"/>
            <w:hideMark/>
          </w:tcPr>
          <w:p w14:paraId="7F709CD4" w14:textId="77777777" w:rsidR="001135C0" w:rsidRPr="00035C3A" w:rsidRDefault="001135C0" w:rsidP="008A6CB0">
            <w:pPr>
              <w:ind w:left="-85"/>
              <w:rPr>
                <w:rFonts w:ascii="Times New Roman" w:hAnsi="Times New Roman" w:cs="Times New Roman"/>
                <w:b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</w:rPr>
              <w:t>Vylúčenie z výsledku hospodárenia</w:t>
            </w:r>
          </w:p>
        </w:tc>
        <w:tc>
          <w:tcPr>
            <w:tcW w:w="1422" w:type="pct"/>
            <w:shd w:val="clear" w:color="auto" w:fill="auto"/>
          </w:tcPr>
          <w:p w14:paraId="1E3D5F16" w14:textId="40A9003C" w:rsidR="001135C0" w:rsidRPr="00035C3A" w:rsidRDefault="002A6FBF" w:rsidP="003B784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-</w:t>
            </w:r>
            <w:r w:rsidR="007A50CC" w:rsidRPr="00035C3A">
              <w:rPr>
                <w:rFonts w:ascii="Times New Roman" w:hAnsi="Times New Roman" w:cs="Times New Roman"/>
              </w:rPr>
              <w:t>1</w:t>
            </w:r>
            <w:r w:rsidR="00F10BC8" w:rsidRPr="00035C3A">
              <w:rPr>
                <w:rFonts w:ascii="Times New Roman" w:hAnsi="Times New Roman" w:cs="Times New Roman"/>
              </w:rPr>
              <w:t>0</w:t>
            </w:r>
            <w:r w:rsidR="007A50CC" w:rsidRPr="00035C3A">
              <w:rPr>
                <w:rFonts w:ascii="Times New Roman" w:hAnsi="Times New Roman" w:cs="Times New Roman"/>
              </w:rPr>
              <w:t>5 </w:t>
            </w:r>
            <w:r w:rsidR="00F10BC8" w:rsidRPr="00035C3A">
              <w:rPr>
                <w:rFonts w:ascii="Times New Roman" w:hAnsi="Times New Roman" w:cs="Times New Roman"/>
              </w:rPr>
              <w:t>627</w:t>
            </w:r>
            <w:r w:rsidR="007A50CC" w:rsidRPr="00035C3A">
              <w:rPr>
                <w:rFonts w:ascii="Times New Roman" w:hAnsi="Times New Roman" w:cs="Times New Roman"/>
              </w:rPr>
              <w:t>,</w:t>
            </w:r>
            <w:r w:rsidR="00F10BC8" w:rsidRPr="00035C3A">
              <w:rPr>
                <w:rFonts w:ascii="Times New Roman" w:hAnsi="Times New Roman" w:cs="Times New Roman"/>
              </w:rPr>
              <w:t>8</w:t>
            </w:r>
            <w:r w:rsidR="007A50CC" w:rsidRPr="00035C3A">
              <w:rPr>
                <w:rFonts w:ascii="Times New Roman" w:hAnsi="Times New Roman" w:cs="Times New Roman"/>
              </w:rPr>
              <w:t>9</w:t>
            </w:r>
          </w:p>
        </w:tc>
      </w:tr>
      <w:tr w:rsidR="001135C0" w:rsidRPr="00035C3A" w14:paraId="4B4BFE52" w14:textId="77777777" w:rsidTr="000F017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D9D9D9"/>
            <w:hideMark/>
          </w:tcPr>
          <w:p w14:paraId="42E3902C" w14:textId="77777777" w:rsidR="001135C0" w:rsidRPr="00035C3A" w:rsidRDefault="001135C0" w:rsidP="008A6CB0">
            <w:pPr>
              <w:ind w:left="-85"/>
              <w:rPr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>Upravené hospodárenie obce</w:t>
            </w:r>
          </w:p>
        </w:tc>
        <w:tc>
          <w:tcPr>
            <w:tcW w:w="1422" w:type="pct"/>
            <w:shd w:val="clear" w:color="auto" w:fill="D9D9D9"/>
          </w:tcPr>
          <w:p w14:paraId="2F1ECA84" w14:textId="49CBAC8B" w:rsidR="001135C0" w:rsidRPr="00035C3A" w:rsidRDefault="002A6FBF" w:rsidP="005F3B0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6</w:t>
            </w:r>
            <w:r w:rsidR="00F10BC8" w:rsidRPr="00035C3A">
              <w:rPr>
                <w:rFonts w:ascii="Times New Roman" w:hAnsi="Times New Roman" w:cs="Times New Roman"/>
              </w:rPr>
              <w:t>22</w:t>
            </w:r>
            <w:r w:rsidR="003C4820" w:rsidRPr="00035C3A">
              <w:rPr>
                <w:rFonts w:ascii="Times New Roman" w:hAnsi="Times New Roman" w:cs="Times New Roman"/>
              </w:rPr>
              <w:t> </w:t>
            </w:r>
            <w:r w:rsidR="00C4587A" w:rsidRPr="00035C3A">
              <w:rPr>
                <w:rFonts w:ascii="Times New Roman" w:hAnsi="Times New Roman" w:cs="Times New Roman"/>
              </w:rPr>
              <w:t>333</w:t>
            </w:r>
            <w:r w:rsidR="003C4820" w:rsidRPr="00035C3A">
              <w:rPr>
                <w:rFonts w:ascii="Times New Roman" w:hAnsi="Times New Roman" w:cs="Times New Roman"/>
              </w:rPr>
              <w:t>,31</w:t>
            </w:r>
          </w:p>
        </w:tc>
      </w:tr>
    </w:tbl>
    <w:p w14:paraId="3D687DDC" w14:textId="77777777" w:rsidR="001135C0" w:rsidRPr="00035C3A" w:rsidRDefault="001135C0" w:rsidP="00BE3F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lang w:eastAsia="sk-SK"/>
        </w:rPr>
      </w:pPr>
    </w:p>
    <w:p w14:paraId="30183AC2" w14:textId="6502FCAA" w:rsidR="003E33CB" w:rsidRPr="00035C3A" w:rsidRDefault="003E33CB" w:rsidP="003E33CB">
      <w:pPr>
        <w:tabs>
          <w:tab w:val="right" w:pos="7740"/>
        </w:tabs>
        <w:jc w:val="both"/>
        <w:rPr>
          <w:rFonts w:ascii="Times New Roman" w:hAnsi="Times New Roman" w:cs="Times New Roman"/>
        </w:rPr>
      </w:pPr>
      <w:r w:rsidRPr="00035C3A">
        <w:rPr>
          <w:rFonts w:ascii="Times New Roman" w:hAnsi="Times New Roman" w:cs="Times New Roman"/>
          <w:b/>
        </w:rPr>
        <w:t>Prebytok rozpočtu v</w:t>
      </w:r>
      <w:r w:rsidR="00825DF6" w:rsidRPr="00035C3A">
        <w:rPr>
          <w:rFonts w:ascii="Times New Roman" w:hAnsi="Times New Roman" w:cs="Times New Roman"/>
          <w:b/>
        </w:rPr>
        <w:t> </w:t>
      </w:r>
      <w:r w:rsidRPr="00035C3A">
        <w:rPr>
          <w:rFonts w:ascii="Times New Roman" w:hAnsi="Times New Roman" w:cs="Times New Roman"/>
          <w:b/>
        </w:rPr>
        <w:t>sume</w:t>
      </w:r>
      <w:r w:rsidR="00825DF6" w:rsidRPr="00035C3A">
        <w:rPr>
          <w:rFonts w:ascii="Times New Roman" w:hAnsi="Times New Roman" w:cs="Times New Roman"/>
          <w:b/>
        </w:rPr>
        <w:t xml:space="preserve"> </w:t>
      </w:r>
      <w:r w:rsidR="00785C40" w:rsidRPr="00035C3A">
        <w:rPr>
          <w:rFonts w:ascii="Times New Roman" w:hAnsi="Times New Roman" w:cs="Times New Roman"/>
          <w:b/>
        </w:rPr>
        <w:t>448 0</w:t>
      </w:r>
      <w:r w:rsidR="003C4820" w:rsidRPr="00035C3A">
        <w:rPr>
          <w:rFonts w:ascii="Times New Roman" w:hAnsi="Times New Roman" w:cs="Times New Roman"/>
          <w:b/>
        </w:rPr>
        <w:t>40</w:t>
      </w:r>
      <w:r w:rsidR="00785C40" w:rsidRPr="00035C3A">
        <w:rPr>
          <w:rFonts w:ascii="Times New Roman" w:hAnsi="Times New Roman" w:cs="Times New Roman"/>
          <w:b/>
        </w:rPr>
        <w:t>,</w:t>
      </w:r>
      <w:r w:rsidR="003C4820" w:rsidRPr="00035C3A">
        <w:rPr>
          <w:rFonts w:ascii="Times New Roman" w:hAnsi="Times New Roman" w:cs="Times New Roman"/>
          <w:b/>
        </w:rPr>
        <w:t>57</w:t>
      </w:r>
      <w:r w:rsidRPr="00035C3A">
        <w:rPr>
          <w:rFonts w:ascii="Times New Roman" w:hAnsi="Times New Roman" w:cs="Times New Roman"/>
          <w:b/>
        </w:rPr>
        <w:t xml:space="preserve"> </w:t>
      </w:r>
      <w:r w:rsidR="00785C40" w:rsidRPr="00035C3A">
        <w:rPr>
          <w:rFonts w:ascii="Times New Roman" w:hAnsi="Times New Roman" w:cs="Times New Roman"/>
          <w:b/>
        </w:rPr>
        <w:t>€</w:t>
      </w:r>
      <w:r w:rsidRPr="00035C3A">
        <w:rPr>
          <w:rFonts w:ascii="Times New Roman" w:hAnsi="Times New Roman" w:cs="Times New Roman"/>
        </w:rPr>
        <w:t xml:space="preserve">  zistený podľa ustanovenia § 10 ods. 3 písm. a) a b) zákona č. 583/2004 </w:t>
      </w:r>
      <w:proofErr w:type="spellStart"/>
      <w:r w:rsidRPr="00035C3A">
        <w:rPr>
          <w:rFonts w:ascii="Times New Roman" w:hAnsi="Times New Roman" w:cs="Times New Roman"/>
        </w:rPr>
        <w:t>Z.z</w:t>
      </w:r>
      <w:proofErr w:type="spellEnd"/>
      <w:r w:rsidRPr="00035C3A">
        <w:rPr>
          <w:rFonts w:ascii="Times New Roman" w:hAnsi="Times New Roman" w:cs="Times New Roman"/>
        </w:rPr>
        <w:t xml:space="preserve">. o rozpočtových pravidlách územnej samosprávy a o zmene a doplnení niektorých zákonov v znení neskorších predpisov, </w:t>
      </w:r>
      <w:r w:rsidRPr="00035C3A">
        <w:rPr>
          <w:rFonts w:ascii="Times New Roman" w:hAnsi="Times New Roman" w:cs="Times New Roman"/>
          <w:b/>
        </w:rPr>
        <w:t>upravený</w:t>
      </w:r>
      <w:r w:rsidRPr="00035C3A">
        <w:rPr>
          <w:rFonts w:ascii="Times New Roman" w:hAnsi="Times New Roman" w:cs="Times New Roman"/>
        </w:rPr>
        <w:t xml:space="preserve"> o nevyčerpané prostriedky zo ŠR a podľa osobitných predpisov v sume </w:t>
      </w:r>
      <w:r w:rsidR="00D0310D" w:rsidRPr="00035C3A">
        <w:rPr>
          <w:rFonts w:ascii="Times New Roman" w:hAnsi="Times New Roman" w:cs="Times New Roman"/>
        </w:rPr>
        <w:t>105 627,89</w:t>
      </w:r>
      <w:r w:rsidRPr="00035C3A">
        <w:rPr>
          <w:rFonts w:ascii="Times New Roman" w:hAnsi="Times New Roman" w:cs="Times New Roman"/>
        </w:rPr>
        <w:t xml:space="preserve"> EUR  navrhujeme použiť na:</w:t>
      </w:r>
      <w:r w:rsidRPr="00035C3A">
        <w:rPr>
          <w:rFonts w:ascii="Times New Roman" w:hAnsi="Times New Roman" w:cs="Times New Roman"/>
        </w:rPr>
        <w:tab/>
      </w:r>
      <w:r w:rsidRPr="00035C3A">
        <w:rPr>
          <w:rFonts w:ascii="Times New Roman" w:hAnsi="Times New Roman" w:cs="Times New Roman"/>
        </w:rPr>
        <w:tab/>
      </w:r>
    </w:p>
    <w:p w14:paraId="2C93024A" w14:textId="6DC5DFD2" w:rsidR="003E33CB" w:rsidRPr="00035C3A" w:rsidRDefault="003E33CB" w:rsidP="003E33CB">
      <w:pPr>
        <w:numPr>
          <w:ilvl w:val="0"/>
          <w:numId w:val="18"/>
        </w:num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5C3A">
        <w:rPr>
          <w:rFonts w:ascii="Times New Roman" w:hAnsi="Times New Roman" w:cs="Times New Roman"/>
        </w:rPr>
        <w:t>tvorbu rezervného fondu</w:t>
      </w:r>
      <w:r w:rsidRPr="00035C3A">
        <w:rPr>
          <w:rFonts w:ascii="Times New Roman" w:hAnsi="Times New Roman" w:cs="Times New Roman"/>
        </w:rPr>
        <w:tab/>
      </w:r>
      <w:r w:rsidR="00785C40" w:rsidRPr="00035C3A">
        <w:rPr>
          <w:rFonts w:ascii="Times New Roman" w:hAnsi="Times New Roman" w:cs="Times New Roman"/>
        </w:rPr>
        <w:t>338 42</w:t>
      </w:r>
      <w:r w:rsidR="003C4820" w:rsidRPr="00035C3A">
        <w:rPr>
          <w:rFonts w:ascii="Times New Roman" w:hAnsi="Times New Roman" w:cs="Times New Roman"/>
        </w:rPr>
        <w:t>9</w:t>
      </w:r>
      <w:r w:rsidR="00785C40" w:rsidRPr="00035C3A">
        <w:rPr>
          <w:rFonts w:ascii="Times New Roman" w:hAnsi="Times New Roman" w:cs="Times New Roman"/>
        </w:rPr>
        <w:t>,</w:t>
      </w:r>
      <w:r w:rsidR="003C4820" w:rsidRPr="00035C3A">
        <w:rPr>
          <w:rFonts w:ascii="Times New Roman" w:hAnsi="Times New Roman" w:cs="Times New Roman"/>
        </w:rPr>
        <w:t>40</w:t>
      </w:r>
      <w:r w:rsidR="00785C40" w:rsidRPr="00035C3A">
        <w:rPr>
          <w:rFonts w:ascii="Times New Roman" w:hAnsi="Times New Roman" w:cs="Times New Roman"/>
          <w:iCs/>
        </w:rPr>
        <w:t xml:space="preserve"> €</w:t>
      </w:r>
    </w:p>
    <w:p w14:paraId="4A877BD0" w14:textId="7DC40974" w:rsidR="00785C40" w:rsidRPr="00035C3A" w:rsidRDefault="00785C40" w:rsidP="003E33CB">
      <w:pPr>
        <w:numPr>
          <w:ilvl w:val="0"/>
          <w:numId w:val="18"/>
        </w:numPr>
        <w:tabs>
          <w:tab w:val="right" w:pos="666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5C3A">
        <w:rPr>
          <w:rFonts w:ascii="Times New Roman" w:hAnsi="Times New Roman" w:cs="Times New Roman"/>
          <w:iCs/>
        </w:rPr>
        <w:t>tvorbu fondu združených prostriedkov</w:t>
      </w:r>
      <w:r w:rsidRPr="00035C3A">
        <w:rPr>
          <w:rFonts w:ascii="Times New Roman" w:hAnsi="Times New Roman" w:cs="Times New Roman"/>
          <w:iCs/>
        </w:rPr>
        <w:tab/>
        <w:t>3 983,28 €</w:t>
      </w:r>
    </w:p>
    <w:p w14:paraId="3D7E2655" w14:textId="77777777" w:rsidR="00785C40" w:rsidRPr="00035C3A" w:rsidRDefault="00785C40" w:rsidP="003E33CB">
      <w:pPr>
        <w:jc w:val="both"/>
        <w:rPr>
          <w:rFonts w:ascii="Times New Roman" w:hAnsi="Times New Roman" w:cs="Times New Roman"/>
          <w:iCs/>
        </w:rPr>
      </w:pPr>
    </w:p>
    <w:p w14:paraId="234B15EE" w14:textId="3CBD193E" w:rsidR="003E33CB" w:rsidRPr="00035C3A" w:rsidRDefault="003E33CB" w:rsidP="003E33CB">
      <w:pPr>
        <w:jc w:val="both"/>
        <w:rPr>
          <w:rFonts w:ascii="Times New Roman" w:hAnsi="Times New Roman" w:cs="Times New Roman"/>
          <w:iCs/>
        </w:rPr>
      </w:pPr>
      <w:r w:rsidRPr="00035C3A">
        <w:rPr>
          <w:rFonts w:ascii="Times New Roman" w:hAnsi="Times New Roman" w:cs="Times New Roman"/>
          <w:iCs/>
        </w:rPr>
        <w:t xml:space="preserve">     V zmysle ustanovenia § 16  odsek 6 zákona č.583/2004 </w:t>
      </w:r>
      <w:proofErr w:type="spellStart"/>
      <w:r w:rsidRPr="00035C3A">
        <w:rPr>
          <w:rFonts w:ascii="Times New Roman" w:hAnsi="Times New Roman" w:cs="Times New Roman"/>
          <w:iCs/>
        </w:rPr>
        <w:t>Z.z</w:t>
      </w:r>
      <w:proofErr w:type="spellEnd"/>
      <w:r w:rsidRPr="00035C3A">
        <w:rPr>
          <w:rFonts w:ascii="Times New Roman" w:hAnsi="Times New Roman" w:cs="Times New Roman"/>
          <w:iCs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 w:rsidRPr="00035C3A">
        <w:rPr>
          <w:rFonts w:ascii="Times New Roman" w:hAnsi="Times New Roman" w:cs="Times New Roman"/>
        </w:rPr>
        <w:t xml:space="preserve">§ 10 ods. 3 písm. a) a b)  citovaného zákona, </w:t>
      </w:r>
      <w:r w:rsidRPr="00035C3A">
        <w:rPr>
          <w:rFonts w:ascii="Times New Roman" w:hAnsi="Times New Roman" w:cs="Times New Roman"/>
          <w:iCs/>
        </w:rPr>
        <w:t xml:space="preserve">z tohto  </w:t>
      </w:r>
      <w:r w:rsidRPr="00035C3A">
        <w:rPr>
          <w:rFonts w:ascii="Times New Roman" w:hAnsi="Times New Roman" w:cs="Times New Roman"/>
          <w:b/>
          <w:iCs/>
        </w:rPr>
        <w:t>prebytku vylučujú :</w:t>
      </w:r>
      <w:r w:rsidRPr="00035C3A">
        <w:rPr>
          <w:rFonts w:ascii="Times New Roman" w:hAnsi="Times New Roman" w:cs="Times New Roman"/>
          <w:iCs/>
        </w:rPr>
        <w:t xml:space="preserve"> </w:t>
      </w:r>
    </w:p>
    <w:p w14:paraId="12951C64" w14:textId="020F4A1C" w:rsidR="003E33CB" w:rsidRPr="00035C3A" w:rsidRDefault="003E33CB" w:rsidP="003E33CB">
      <w:pPr>
        <w:numPr>
          <w:ilvl w:val="0"/>
          <w:numId w:val="19"/>
        </w:numPr>
        <w:tabs>
          <w:tab w:val="righ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</w:rPr>
      </w:pPr>
      <w:r w:rsidRPr="00035C3A">
        <w:rPr>
          <w:rFonts w:ascii="Times New Roman" w:hAnsi="Times New Roman" w:cs="Times New Roman"/>
          <w:iCs/>
        </w:rPr>
        <w:t xml:space="preserve">nevyčerpané prostriedky </w:t>
      </w:r>
      <w:r w:rsidRPr="00035C3A">
        <w:rPr>
          <w:rFonts w:ascii="Times New Roman" w:hAnsi="Times New Roman" w:cs="Times New Roman"/>
          <w:b/>
          <w:iCs/>
        </w:rPr>
        <w:t>zo ŠR</w:t>
      </w:r>
      <w:r w:rsidRPr="00035C3A">
        <w:rPr>
          <w:rFonts w:ascii="Times New Roman" w:hAnsi="Times New Roman" w:cs="Times New Roman"/>
          <w:iCs/>
        </w:rPr>
        <w:t xml:space="preserve"> účelovo určené na </w:t>
      </w:r>
      <w:r w:rsidRPr="00035C3A">
        <w:rPr>
          <w:rFonts w:ascii="Times New Roman" w:hAnsi="Times New Roman" w:cs="Times New Roman"/>
          <w:b/>
          <w:iCs/>
        </w:rPr>
        <w:t xml:space="preserve">bežné výdavky </w:t>
      </w:r>
      <w:r w:rsidRPr="00035C3A">
        <w:rPr>
          <w:rFonts w:ascii="Times New Roman" w:hAnsi="Times New Roman" w:cs="Times New Roman"/>
          <w:iCs/>
        </w:rPr>
        <w:t xml:space="preserve">poskytnuté v predchádzajúcom  rozpočtovom roku  v sume </w:t>
      </w:r>
      <w:r w:rsidR="002C26E6" w:rsidRPr="00035C3A">
        <w:rPr>
          <w:rFonts w:ascii="Times New Roman" w:hAnsi="Times New Roman" w:cs="Times New Roman"/>
          <w:iCs/>
        </w:rPr>
        <w:t>104 701,89</w:t>
      </w:r>
      <w:r w:rsidRPr="00035C3A">
        <w:rPr>
          <w:rFonts w:ascii="Times New Roman" w:hAnsi="Times New Roman" w:cs="Times New Roman"/>
          <w:iCs/>
        </w:rPr>
        <w:t xml:space="preserve"> </w:t>
      </w:r>
      <w:r w:rsidR="00785C40" w:rsidRPr="00035C3A">
        <w:rPr>
          <w:rFonts w:ascii="Times New Roman" w:hAnsi="Times New Roman" w:cs="Times New Roman"/>
          <w:iCs/>
        </w:rPr>
        <w:t>€</w:t>
      </w:r>
      <w:r w:rsidRPr="00035C3A">
        <w:rPr>
          <w:rFonts w:ascii="Times New Roman" w:hAnsi="Times New Roman" w:cs="Times New Roman"/>
          <w:iCs/>
        </w:rPr>
        <w:t xml:space="preserve">, a to na : </w:t>
      </w:r>
    </w:p>
    <w:p w14:paraId="7D6ED309" w14:textId="675FAF7A" w:rsidR="003E33CB" w:rsidRPr="00035C3A" w:rsidRDefault="003E33CB" w:rsidP="003E33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35C3A">
        <w:rPr>
          <w:rFonts w:ascii="Times New Roman" w:hAnsi="Times New Roman" w:cs="Times New Roman"/>
          <w:iCs/>
        </w:rPr>
        <w:t>prenesený výkon v oblasti školstva</w:t>
      </w:r>
      <w:r w:rsidR="00785C40" w:rsidRPr="00035C3A">
        <w:rPr>
          <w:rFonts w:ascii="Times New Roman" w:hAnsi="Times New Roman" w:cs="Times New Roman"/>
          <w:iCs/>
        </w:rPr>
        <w:t xml:space="preserve"> – normatívne finančné prostriedky</w:t>
      </w:r>
      <w:r w:rsidRPr="00035C3A">
        <w:rPr>
          <w:rFonts w:ascii="Times New Roman" w:hAnsi="Times New Roman" w:cs="Times New Roman"/>
          <w:iCs/>
        </w:rPr>
        <w:t xml:space="preserve"> v sume  </w:t>
      </w:r>
      <w:r w:rsidR="00785C40" w:rsidRPr="00035C3A">
        <w:rPr>
          <w:rFonts w:ascii="Times New Roman" w:hAnsi="Times New Roman" w:cs="Times New Roman"/>
          <w:iCs/>
        </w:rPr>
        <w:t>25 901,89</w:t>
      </w:r>
      <w:r w:rsidRPr="00035C3A">
        <w:rPr>
          <w:rFonts w:ascii="Times New Roman" w:hAnsi="Times New Roman" w:cs="Times New Roman"/>
          <w:iCs/>
        </w:rPr>
        <w:t xml:space="preserve"> </w:t>
      </w:r>
      <w:r w:rsidR="00785C40" w:rsidRPr="00035C3A">
        <w:rPr>
          <w:rFonts w:ascii="Times New Roman" w:hAnsi="Times New Roman" w:cs="Times New Roman"/>
          <w:iCs/>
        </w:rPr>
        <w:t>€</w:t>
      </w:r>
    </w:p>
    <w:p w14:paraId="1F5025DC" w14:textId="73F367E4" w:rsidR="00785C40" w:rsidRPr="00035C3A" w:rsidRDefault="00785C40" w:rsidP="003E33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35C3A">
        <w:rPr>
          <w:rFonts w:ascii="Times New Roman" w:hAnsi="Times New Roman" w:cs="Times New Roman"/>
          <w:iCs/>
        </w:rPr>
        <w:t xml:space="preserve">prenesený výkon v oblasti školstva – nenormatívne </w:t>
      </w:r>
      <w:proofErr w:type="spellStart"/>
      <w:r w:rsidRPr="00035C3A">
        <w:rPr>
          <w:rFonts w:ascii="Times New Roman" w:hAnsi="Times New Roman" w:cs="Times New Roman"/>
          <w:iCs/>
        </w:rPr>
        <w:t>finan</w:t>
      </w:r>
      <w:proofErr w:type="spellEnd"/>
      <w:r w:rsidRPr="00035C3A">
        <w:rPr>
          <w:rFonts w:ascii="Times New Roman" w:hAnsi="Times New Roman" w:cs="Times New Roman"/>
          <w:iCs/>
        </w:rPr>
        <w:t>.</w:t>
      </w:r>
      <w:r w:rsidR="00FA5501" w:rsidRPr="00035C3A">
        <w:rPr>
          <w:rFonts w:ascii="Times New Roman" w:hAnsi="Times New Roman" w:cs="Times New Roman"/>
          <w:iCs/>
        </w:rPr>
        <w:t xml:space="preserve"> </w:t>
      </w:r>
      <w:r w:rsidRPr="00035C3A">
        <w:rPr>
          <w:rFonts w:ascii="Times New Roman" w:hAnsi="Times New Roman" w:cs="Times New Roman"/>
          <w:iCs/>
        </w:rPr>
        <w:t>prostriedky – rozvojový projekt SŠ v sume 800,00 €</w:t>
      </w:r>
    </w:p>
    <w:p w14:paraId="1FA2EEA4" w14:textId="577803CE" w:rsidR="003E33CB" w:rsidRPr="00035C3A" w:rsidRDefault="003E33CB" w:rsidP="003E33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35C3A">
        <w:rPr>
          <w:rFonts w:ascii="Times New Roman" w:hAnsi="Times New Roman" w:cs="Times New Roman"/>
          <w:iCs/>
        </w:rPr>
        <w:t xml:space="preserve">stravné pre deti v hmotnej núdzi </w:t>
      </w:r>
      <w:r w:rsidR="00785C40" w:rsidRPr="00035C3A">
        <w:rPr>
          <w:rFonts w:ascii="Times New Roman" w:hAnsi="Times New Roman" w:cs="Times New Roman"/>
          <w:iCs/>
        </w:rPr>
        <w:t xml:space="preserve">(nedočerpané za rok 2019) </w:t>
      </w:r>
      <w:r w:rsidRPr="00035C3A">
        <w:rPr>
          <w:rFonts w:ascii="Times New Roman" w:hAnsi="Times New Roman" w:cs="Times New Roman"/>
          <w:iCs/>
        </w:rPr>
        <w:t xml:space="preserve">v sume </w:t>
      </w:r>
      <w:r w:rsidR="00785C40" w:rsidRPr="00035C3A">
        <w:rPr>
          <w:rFonts w:ascii="Times New Roman" w:hAnsi="Times New Roman" w:cs="Times New Roman"/>
          <w:iCs/>
        </w:rPr>
        <w:t>27 000,00</w:t>
      </w:r>
      <w:r w:rsidRPr="00035C3A">
        <w:rPr>
          <w:rFonts w:ascii="Times New Roman" w:hAnsi="Times New Roman" w:cs="Times New Roman"/>
          <w:iCs/>
        </w:rPr>
        <w:t xml:space="preserve"> </w:t>
      </w:r>
      <w:r w:rsidR="00785C40" w:rsidRPr="00035C3A">
        <w:rPr>
          <w:rFonts w:ascii="Times New Roman" w:hAnsi="Times New Roman" w:cs="Times New Roman"/>
          <w:iCs/>
        </w:rPr>
        <w:t>€</w:t>
      </w:r>
    </w:p>
    <w:p w14:paraId="48A9D27C" w14:textId="57C8EE3E" w:rsidR="003E33CB" w:rsidRPr="00035C3A" w:rsidRDefault="00785C40" w:rsidP="003E33CB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</w:rPr>
      </w:pPr>
      <w:r w:rsidRPr="00035C3A">
        <w:rPr>
          <w:rFonts w:ascii="Times New Roman" w:hAnsi="Times New Roman" w:cs="Times New Roman"/>
          <w:iCs/>
        </w:rPr>
        <w:lastRenderedPageBreak/>
        <w:t>stravné pre deti v hmotnej núdzi (nedočerpané za rok 2020) v sume 51 000,00 €</w:t>
      </w:r>
    </w:p>
    <w:p w14:paraId="56638F56" w14:textId="65599D55" w:rsidR="003E33CB" w:rsidRPr="00035C3A" w:rsidRDefault="003E33CB" w:rsidP="003E33CB">
      <w:pPr>
        <w:numPr>
          <w:ilvl w:val="0"/>
          <w:numId w:val="19"/>
        </w:numPr>
        <w:tabs>
          <w:tab w:val="righ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</w:rPr>
      </w:pPr>
      <w:r w:rsidRPr="00035C3A">
        <w:rPr>
          <w:rFonts w:ascii="Times New Roman" w:hAnsi="Times New Roman" w:cs="Times New Roman"/>
          <w:iCs/>
        </w:rPr>
        <w:t xml:space="preserve">nevyčerpané prostriedky </w:t>
      </w:r>
      <w:r w:rsidRPr="00035C3A">
        <w:rPr>
          <w:rFonts w:ascii="Times New Roman" w:hAnsi="Times New Roman" w:cs="Times New Roman"/>
          <w:b/>
          <w:iCs/>
        </w:rPr>
        <w:t>z</w:t>
      </w:r>
      <w:r w:rsidR="002C26E6" w:rsidRPr="00035C3A">
        <w:rPr>
          <w:rFonts w:ascii="Times New Roman" w:hAnsi="Times New Roman" w:cs="Times New Roman"/>
          <w:b/>
          <w:iCs/>
        </w:rPr>
        <w:t> dotácie na sčítanie obyvateľov</w:t>
      </w:r>
      <w:r w:rsidRPr="00035C3A">
        <w:rPr>
          <w:rFonts w:ascii="Times New Roman" w:hAnsi="Times New Roman" w:cs="Times New Roman"/>
          <w:iCs/>
        </w:rPr>
        <w:t xml:space="preserve"> v sume </w:t>
      </w:r>
      <w:r w:rsidR="002C26E6" w:rsidRPr="00035C3A">
        <w:rPr>
          <w:rFonts w:ascii="Times New Roman" w:hAnsi="Times New Roman" w:cs="Times New Roman"/>
          <w:iCs/>
        </w:rPr>
        <w:t>926,00 €.</w:t>
      </w:r>
    </w:p>
    <w:p w14:paraId="0AC5644A" w14:textId="77777777" w:rsidR="00785C40" w:rsidRPr="00035C3A" w:rsidRDefault="00785C40" w:rsidP="003E33CB">
      <w:pPr>
        <w:tabs>
          <w:tab w:val="right" w:pos="5580"/>
        </w:tabs>
        <w:jc w:val="both"/>
        <w:rPr>
          <w:rFonts w:ascii="Times New Roman" w:hAnsi="Times New Roman" w:cs="Times New Roman"/>
          <w:b/>
        </w:rPr>
      </w:pPr>
    </w:p>
    <w:p w14:paraId="078E1CE2" w14:textId="680184F5" w:rsidR="003E33CB" w:rsidRPr="00035C3A" w:rsidRDefault="003E33CB" w:rsidP="003E33CB">
      <w:pPr>
        <w:tabs>
          <w:tab w:val="right" w:pos="5580"/>
        </w:tabs>
        <w:jc w:val="both"/>
        <w:rPr>
          <w:rFonts w:ascii="Times New Roman" w:hAnsi="Times New Roman" w:cs="Times New Roman"/>
        </w:rPr>
      </w:pPr>
      <w:r w:rsidRPr="00035C3A">
        <w:rPr>
          <w:rFonts w:ascii="Times New Roman" w:hAnsi="Times New Roman" w:cs="Times New Roman"/>
          <w:b/>
        </w:rPr>
        <w:t xml:space="preserve">Zostatok finančných operácií v sume </w:t>
      </w:r>
      <w:r w:rsidR="00785C40" w:rsidRPr="00035C3A">
        <w:rPr>
          <w:rFonts w:ascii="Times New Roman" w:hAnsi="Times New Roman" w:cs="Times New Roman"/>
          <w:b/>
        </w:rPr>
        <w:t>279 920,63</w:t>
      </w:r>
      <w:r w:rsidRPr="00035C3A">
        <w:rPr>
          <w:rFonts w:ascii="Times New Roman" w:hAnsi="Times New Roman" w:cs="Times New Roman"/>
        </w:rPr>
        <w:t xml:space="preserve"> </w:t>
      </w:r>
      <w:r w:rsidR="00785C40" w:rsidRPr="00035C3A">
        <w:rPr>
          <w:rFonts w:ascii="Times New Roman" w:hAnsi="Times New Roman" w:cs="Times New Roman"/>
        </w:rPr>
        <w:t>€</w:t>
      </w:r>
      <w:r w:rsidRPr="00035C3A">
        <w:rPr>
          <w:rFonts w:ascii="Times New Roman" w:hAnsi="Times New Roman" w:cs="Times New Roman"/>
          <w:b/>
        </w:rPr>
        <w:t xml:space="preserve"> </w:t>
      </w:r>
      <w:r w:rsidRPr="00035C3A">
        <w:rPr>
          <w:rFonts w:ascii="Times New Roman" w:hAnsi="Times New Roman" w:cs="Times New Roman"/>
        </w:rPr>
        <w:t>podľa § 15 ods. 1 písm. c)</w:t>
      </w:r>
      <w:r w:rsidRPr="00035C3A">
        <w:rPr>
          <w:rFonts w:ascii="Times New Roman" w:hAnsi="Times New Roman" w:cs="Times New Roman"/>
          <w:b/>
        </w:rPr>
        <w:t xml:space="preserve"> </w:t>
      </w:r>
      <w:r w:rsidRPr="00035C3A">
        <w:rPr>
          <w:rFonts w:ascii="Times New Roman" w:hAnsi="Times New Roman" w:cs="Times New Roman"/>
        </w:rPr>
        <w:t xml:space="preserve">zákona č. 583/2004 </w:t>
      </w:r>
      <w:proofErr w:type="spellStart"/>
      <w:r w:rsidRPr="00035C3A">
        <w:rPr>
          <w:rFonts w:ascii="Times New Roman" w:hAnsi="Times New Roman" w:cs="Times New Roman"/>
        </w:rPr>
        <w:t>Z.z</w:t>
      </w:r>
      <w:proofErr w:type="spellEnd"/>
      <w:r w:rsidRPr="00035C3A">
        <w:rPr>
          <w:rFonts w:ascii="Times New Roman" w:hAnsi="Times New Roman" w:cs="Times New Roman"/>
        </w:rPr>
        <w:t>. o rozpočtových pravidlách územnej samosprávy a o zmene a doplnení niektorých zákonov v znení neskorších predpisov navrhujeme použiť na :</w:t>
      </w:r>
    </w:p>
    <w:p w14:paraId="3E66216F" w14:textId="0F69DF79" w:rsidR="00785C40" w:rsidRPr="00035C3A" w:rsidRDefault="003E33CB" w:rsidP="00785C40">
      <w:pPr>
        <w:numPr>
          <w:ilvl w:val="0"/>
          <w:numId w:val="18"/>
        </w:num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5C3A">
        <w:rPr>
          <w:rFonts w:ascii="Times New Roman" w:hAnsi="Times New Roman" w:cs="Times New Roman"/>
        </w:rPr>
        <w:t>tvorbu rezervného fondu</w:t>
      </w:r>
      <w:r w:rsidRPr="00035C3A">
        <w:rPr>
          <w:rFonts w:ascii="Times New Roman" w:hAnsi="Times New Roman" w:cs="Times New Roman"/>
        </w:rPr>
        <w:tab/>
      </w:r>
      <w:r w:rsidR="00785C40" w:rsidRPr="00035C3A">
        <w:rPr>
          <w:rFonts w:ascii="Times New Roman" w:hAnsi="Times New Roman" w:cs="Times New Roman"/>
        </w:rPr>
        <w:t>279 920,63</w:t>
      </w:r>
      <w:r w:rsidRPr="00035C3A">
        <w:rPr>
          <w:rFonts w:ascii="Times New Roman" w:hAnsi="Times New Roman" w:cs="Times New Roman"/>
          <w:iCs/>
        </w:rPr>
        <w:t xml:space="preserve"> </w:t>
      </w:r>
      <w:r w:rsidR="00785C40" w:rsidRPr="00035C3A">
        <w:rPr>
          <w:rFonts w:ascii="Times New Roman" w:hAnsi="Times New Roman" w:cs="Times New Roman"/>
          <w:iCs/>
        </w:rPr>
        <w:t>€</w:t>
      </w:r>
    </w:p>
    <w:p w14:paraId="216C2D18" w14:textId="77777777" w:rsidR="003E33CB" w:rsidRPr="00035C3A" w:rsidRDefault="003E33CB" w:rsidP="003E33CB">
      <w:pPr>
        <w:tabs>
          <w:tab w:val="right" w:pos="7740"/>
        </w:tabs>
        <w:ind w:left="540"/>
        <w:jc w:val="both"/>
        <w:rPr>
          <w:rFonts w:ascii="Times New Roman" w:hAnsi="Times New Roman" w:cs="Times New Roman"/>
        </w:rPr>
      </w:pPr>
    </w:p>
    <w:p w14:paraId="4E0AC62A" w14:textId="7C0FAB53" w:rsidR="003E33CB" w:rsidRPr="00035C3A" w:rsidRDefault="003E33CB" w:rsidP="003E33CB">
      <w:pPr>
        <w:tabs>
          <w:tab w:val="right" w:pos="5580"/>
        </w:tabs>
        <w:jc w:val="both"/>
        <w:rPr>
          <w:rFonts w:ascii="Times New Roman" w:hAnsi="Times New Roman" w:cs="Times New Roman"/>
        </w:rPr>
      </w:pPr>
      <w:r w:rsidRPr="00035C3A">
        <w:rPr>
          <w:rFonts w:ascii="Times New Roman" w:hAnsi="Times New Roman" w:cs="Times New Roman"/>
        </w:rPr>
        <w:t xml:space="preserve">Na základe uvedených skutočností navrhujeme tvorbu rezervného fondu za rok 2020 vo výške </w:t>
      </w:r>
      <w:r w:rsidR="00785C40" w:rsidRPr="00035C3A">
        <w:rPr>
          <w:rFonts w:ascii="Times New Roman" w:hAnsi="Times New Roman" w:cs="Times New Roman"/>
        </w:rPr>
        <w:t>618</w:t>
      </w:r>
      <w:r w:rsidR="003C4820" w:rsidRPr="00035C3A">
        <w:rPr>
          <w:rFonts w:ascii="Times New Roman" w:hAnsi="Times New Roman" w:cs="Times New Roman"/>
        </w:rPr>
        <w:t> </w:t>
      </w:r>
      <w:r w:rsidR="00785C40" w:rsidRPr="00035C3A">
        <w:rPr>
          <w:rFonts w:ascii="Times New Roman" w:hAnsi="Times New Roman" w:cs="Times New Roman"/>
        </w:rPr>
        <w:t>3</w:t>
      </w:r>
      <w:r w:rsidR="003C4820" w:rsidRPr="00035C3A">
        <w:rPr>
          <w:rFonts w:ascii="Times New Roman" w:hAnsi="Times New Roman" w:cs="Times New Roman"/>
        </w:rPr>
        <w:t>50,03</w:t>
      </w:r>
      <w:r w:rsidR="00785C40" w:rsidRPr="00035C3A">
        <w:rPr>
          <w:rFonts w:ascii="Times New Roman" w:hAnsi="Times New Roman" w:cs="Times New Roman"/>
        </w:rPr>
        <w:t xml:space="preserve"> € a tvorbu fondu združených prostriedkov vo výške 3 983,28</w:t>
      </w:r>
      <w:r w:rsidRPr="00035C3A">
        <w:rPr>
          <w:rFonts w:ascii="Times New Roman" w:hAnsi="Times New Roman" w:cs="Times New Roman"/>
        </w:rPr>
        <w:t xml:space="preserve"> </w:t>
      </w:r>
      <w:r w:rsidR="00785C40" w:rsidRPr="00035C3A">
        <w:rPr>
          <w:rFonts w:ascii="Times New Roman" w:hAnsi="Times New Roman" w:cs="Times New Roman"/>
        </w:rPr>
        <w:t>€</w:t>
      </w:r>
      <w:r w:rsidRPr="00035C3A">
        <w:rPr>
          <w:rFonts w:ascii="Times New Roman" w:hAnsi="Times New Roman" w:cs="Times New Roman"/>
        </w:rPr>
        <w:t xml:space="preserve">. </w:t>
      </w:r>
    </w:p>
    <w:p w14:paraId="1C41C9AB" w14:textId="77777777" w:rsidR="00C3187A" w:rsidRPr="00035C3A" w:rsidRDefault="00C3187A" w:rsidP="00382646">
      <w:pPr>
        <w:pStyle w:val="Odsekzoznamu"/>
        <w:numPr>
          <w:ilvl w:val="1"/>
          <w:numId w:val="2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Tvorba a použitie prostriedkov rezervného a sociálneho fondu</w:t>
      </w:r>
    </w:p>
    <w:p w14:paraId="22E26D5B" w14:textId="77777777" w:rsidR="0005623C" w:rsidRPr="00035C3A" w:rsidRDefault="0005623C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6389F36E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  <w:t>Rezervný fond</w:t>
      </w:r>
    </w:p>
    <w:p w14:paraId="3E4CA5B8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D7E46C2" w14:textId="77777777" w:rsidR="00C3187A" w:rsidRPr="00035C3A" w:rsidRDefault="00C3187A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B92CDB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§ 15 Zákona č. 583/2004 Z. z. v znení neskorších predpisov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vytvára rezervný fond </w:t>
      </w:r>
      <w:r w:rsidR="00B92CDB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prebytku hospodárenia príslušného rozpočtového roka. Peňažné prost</w:t>
      </w:r>
      <w:r w:rsidR="00B92CDB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riedky rezervného fondu sa vedú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samostatnom bankovom účte. O použití rezervného fondu rozhoduje obecné zastupiteľstvo.</w:t>
      </w:r>
      <w:r w:rsidRPr="00035C3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                                   </w:t>
      </w:r>
    </w:p>
    <w:p w14:paraId="106D3BD3" w14:textId="77777777" w:rsidR="00AD7E5F" w:rsidRPr="00035C3A" w:rsidRDefault="00AD7E5F" w:rsidP="00C31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tbl>
      <w:tblPr>
        <w:tblStyle w:val="Mriekatabuky"/>
        <w:tblpPr w:leftFromText="141" w:rightFromText="141" w:vertAnchor="text" w:tblpXSpec="center" w:tblpY="1"/>
        <w:tblOverlap w:val="never"/>
        <w:tblW w:w="5211" w:type="dxa"/>
        <w:tblLook w:val="04A0" w:firstRow="1" w:lastRow="0" w:firstColumn="1" w:lastColumn="0" w:noHBand="0" w:noVBand="1"/>
      </w:tblPr>
      <w:tblGrid>
        <w:gridCol w:w="3794"/>
        <w:gridCol w:w="1417"/>
      </w:tblGrid>
      <w:tr w:rsidR="00341EC6" w:rsidRPr="00035C3A" w14:paraId="154EC4A9" w14:textId="77777777" w:rsidTr="004439CA">
        <w:tc>
          <w:tcPr>
            <w:tcW w:w="3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9CBBBC" w14:textId="77777777" w:rsidR="00341EC6" w:rsidRPr="00035C3A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CDAE9F9" w14:textId="77777777" w:rsidR="00341EC6" w:rsidRPr="00035C3A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Suma v €</w:t>
            </w:r>
          </w:p>
        </w:tc>
      </w:tr>
      <w:tr w:rsidR="00341EC6" w:rsidRPr="00035C3A" w14:paraId="69FA2B4A" w14:textId="77777777" w:rsidTr="004439CA">
        <w:tc>
          <w:tcPr>
            <w:tcW w:w="3794" w:type="dxa"/>
            <w:shd w:val="clear" w:color="auto" w:fill="D9D9D9" w:themeFill="background1" w:themeFillShade="D9"/>
          </w:tcPr>
          <w:p w14:paraId="09DB3AA6" w14:textId="4B67BFBA" w:rsidR="00341EC6" w:rsidRPr="00035C3A" w:rsidRDefault="00341EC6" w:rsidP="003235B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ZS k 1. 1. 20</w:t>
            </w:r>
            <w:r w:rsidR="00BF0778"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7" w:type="dxa"/>
          </w:tcPr>
          <w:p w14:paraId="3A65AF12" w14:textId="47CAC589" w:rsidR="00341EC6" w:rsidRPr="00035C3A" w:rsidRDefault="00BF0778" w:rsidP="00F9411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46</w:t>
            </w:r>
            <w:r w:rsidR="00857C13"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416,11</w:t>
            </w:r>
          </w:p>
        </w:tc>
      </w:tr>
      <w:tr w:rsidR="00341EC6" w:rsidRPr="00035C3A" w14:paraId="1AADB790" w14:textId="77777777" w:rsidTr="004439CA">
        <w:tc>
          <w:tcPr>
            <w:tcW w:w="3794" w:type="dxa"/>
            <w:shd w:val="clear" w:color="auto" w:fill="D9D9D9" w:themeFill="background1" w:themeFillShade="D9"/>
          </w:tcPr>
          <w:p w14:paraId="3D5BA959" w14:textId="4D24BD8F" w:rsidR="00341EC6" w:rsidRPr="00035C3A" w:rsidRDefault="00341EC6" w:rsidP="00FD747D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Prírastky  - z prebytku rozpočtového hospodárenia 20</w:t>
            </w:r>
            <w:r w:rsidR="00785C40"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7" w:type="dxa"/>
          </w:tcPr>
          <w:p w14:paraId="7274F983" w14:textId="77777777" w:rsidR="00F94111" w:rsidRPr="00035C3A" w:rsidRDefault="00F94111" w:rsidP="00F9411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  <w:p w14:paraId="45EC70BC" w14:textId="17ED65DB" w:rsidR="00857C13" w:rsidRPr="00035C3A" w:rsidRDefault="00857C13" w:rsidP="00857C1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198 335,86</w:t>
            </w:r>
          </w:p>
        </w:tc>
      </w:tr>
      <w:tr w:rsidR="00341EC6" w:rsidRPr="00035C3A" w14:paraId="7B755F68" w14:textId="77777777" w:rsidTr="004439CA">
        <w:tc>
          <w:tcPr>
            <w:tcW w:w="3794" w:type="dxa"/>
            <w:shd w:val="clear" w:color="auto" w:fill="D9D9D9" w:themeFill="background1" w:themeFillShade="D9"/>
          </w:tcPr>
          <w:p w14:paraId="1567D765" w14:textId="77777777" w:rsidR="00341EC6" w:rsidRPr="00035C3A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prírastky – úroky</w:t>
            </w:r>
          </w:p>
        </w:tc>
        <w:tc>
          <w:tcPr>
            <w:tcW w:w="1417" w:type="dxa"/>
          </w:tcPr>
          <w:p w14:paraId="4BBF0D7D" w14:textId="113A6057" w:rsidR="00341EC6" w:rsidRPr="00035C3A" w:rsidRDefault="00857C13" w:rsidP="004439C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4,83</w:t>
            </w:r>
          </w:p>
        </w:tc>
      </w:tr>
      <w:tr w:rsidR="00341EC6" w:rsidRPr="00035C3A" w14:paraId="56A06127" w14:textId="77777777" w:rsidTr="004439CA">
        <w:tc>
          <w:tcPr>
            <w:tcW w:w="3794" w:type="dxa"/>
            <w:shd w:val="clear" w:color="auto" w:fill="D9D9D9" w:themeFill="background1" w:themeFillShade="D9"/>
          </w:tcPr>
          <w:p w14:paraId="60DA014E" w14:textId="77777777" w:rsidR="00341EC6" w:rsidRPr="00035C3A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Úbytky - použitie rezervného fondu</w:t>
            </w:r>
          </w:p>
        </w:tc>
        <w:tc>
          <w:tcPr>
            <w:tcW w:w="1417" w:type="dxa"/>
          </w:tcPr>
          <w:p w14:paraId="2670F62A" w14:textId="615763E5" w:rsidR="00341EC6" w:rsidRPr="00035C3A" w:rsidRDefault="00857C13" w:rsidP="0060576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198 335,86</w:t>
            </w:r>
          </w:p>
        </w:tc>
      </w:tr>
      <w:tr w:rsidR="004439CA" w:rsidRPr="00035C3A" w14:paraId="514C673C" w14:textId="77777777" w:rsidTr="004439CA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BC0256" w14:textId="77777777" w:rsidR="004439CA" w:rsidRPr="00035C3A" w:rsidRDefault="004439CA" w:rsidP="004439C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úbytky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B29009" w14:textId="0350A4B1" w:rsidR="004439CA" w:rsidRPr="00035C3A" w:rsidRDefault="00857C13" w:rsidP="004439C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0,91</w:t>
            </w:r>
          </w:p>
        </w:tc>
      </w:tr>
      <w:tr w:rsidR="004439CA" w:rsidRPr="00035C3A" w14:paraId="48491FCB" w14:textId="77777777" w:rsidTr="00830EAD">
        <w:tc>
          <w:tcPr>
            <w:tcW w:w="3794" w:type="dxa"/>
            <w:shd w:val="clear" w:color="auto" w:fill="BFBFBF" w:themeFill="background1" w:themeFillShade="BF"/>
          </w:tcPr>
          <w:p w14:paraId="7B214AF3" w14:textId="275DB1A1" w:rsidR="002C62B8" w:rsidRPr="00035C3A" w:rsidRDefault="004439CA" w:rsidP="003B7844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KZ k 31. 12. 20</w:t>
            </w:r>
            <w:r w:rsidR="002C6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7454A88" w14:textId="1ACC1344" w:rsidR="004439CA" w:rsidRPr="00035C3A" w:rsidRDefault="00127073" w:rsidP="0017435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46 420,03</w:t>
            </w:r>
          </w:p>
        </w:tc>
      </w:tr>
    </w:tbl>
    <w:p w14:paraId="3855872A" w14:textId="77777777" w:rsidR="00F94111" w:rsidRPr="00035C3A" w:rsidRDefault="004439C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br w:type="textWrapping" w:clear="all"/>
      </w:r>
    </w:p>
    <w:p w14:paraId="442F169F" w14:textId="7ABE10B7" w:rsidR="006E763D" w:rsidRPr="00035C3A" w:rsidRDefault="00B9653F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Použitie rezervného fondu v roku 20</w:t>
      </w:r>
      <w:r w:rsidR="00BF0778" w:rsidRPr="0003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20</w:t>
      </w:r>
      <w:r w:rsidRPr="0003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:</w:t>
      </w:r>
    </w:p>
    <w:p w14:paraId="6C08DDF0" w14:textId="11CE15E7" w:rsidR="00127073" w:rsidRPr="00035C3A" w:rsidRDefault="00127073" w:rsidP="0012707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68 335,86 € rekonštrukcia budovy </w:t>
      </w:r>
      <w:proofErr w:type="spellStart"/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OcÚ</w:t>
      </w:r>
      <w:proofErr w:type="spellEnd"/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</w:t>
      </w:r>
    </w:p>
    <w:p w14:paraId="2B373DC5" w14:textId="77777777" w:rsidR="00127073" w:rsidRPr="00035C3A" w:rsidRDefault="00127073" w:rsidP="0012707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7 000,00 € rozšírenie kanalizácie,</w:t>
      </w:r>
    </w:p>
    <w:p w14:paraId="01497288" w14:textId="77777777" w:rsidR="00127073" w:rsidRPr="00035C3A" w:rsidRDefault="00127073" w:rsidP="0012707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123 000,00 € bežné výdavky SŠ.</w:t>
      </w:r>
    </w:p>
    <w:p w14:paraId="27F0FF9E" w14:textId="77777777" w:rsidR="00127073" w:rsidRPr="00035C3A" w:rsidRDefault="00127073" w:rsidP="002B08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4C9B967E" w14:textId="6D9FD666" w:rsidR="002B0884" w:rsidRPr="00035C3A" w:rsidRDefault="002B0884" w:rsidP="002B08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Použitie fondu združených prostriedkov:</w:t>
      </w:r>
    </w:p>
    <w:p w14:paraId="07E93917" w14:textId="7DA7F4E5" w:rsidR="002B0884" w:rsidRPr="00035C3A" w:rsidRDefault="00C85F13" w:rsidP="00382646">
      <w:pPr>
        <w:pStyle w:val="Odsekzoznamu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4</w:t>
      </w:r>
      <w:r w:rsidR="00127073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 830,19 </w:t>
      </w:r>
      <w:r w:rsidR="002B0884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€ </w:t>
      </w:r>
      <w:r w:rsidR="00127073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rekonštrukcia budovy </w:t>
      </w:r>
      <w:proofErr w:type="spellStart"/>
      <w:r w:rsidR="00127073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OcÚ</w:t>
      </w:r>
      <w:proofErr w:type="spellEnd"/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193FEE9D" w14:textId="77777777" w:rsidR="002B0884" w:rsidRPr="00035C3A" w:rsidRDefault="002B0884" w:rsidP="002B088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44B1CCE9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  <w:t>Sociálny fond</w:t>
      </w:r>
    </w:p>
    <w:p w14:paraId="740ED23F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7A49F4A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Tvorbu a použitie sociálneho fondu upravuje kolektívna zmluva.</w:t>
      </w:r>
    </w:p>
    <w:p w14:paraId="017FC303" w14:textId="3E014BB4" w:rsidR="00C55461" w:rsidRPr="00035C3A" w:rsidRDefault="00C55461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C20F88" w14:textId="77777777" w:rsidR="002C26E6" w:rsidRPr="00035C3A" w:rsidRDefault="002C26E6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68F793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5211" w:type="dxa"/>
        <w:jc w:val="center"/>
        <w:tblLook w:val="04A0" w:firstRow="1" w:lastRow="0" w:firstColumn="1" w:lastColumn="0" w:noHBand="0" w:noVBand="1"/>
      </w:tblPr>
      <w:tblGrid>
        <w:gridCol w:w="3794"/>
        <w:gridCol w:w="1417"/>
      </w:tblGrid>
      <w:tr w:rsidR="00943834" w:rsidRPr="00035C3A" w14:paraId="33B6A366" w14:textId="77777777" w:rsidTr="00E53223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EE7FB1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lastRenderedPageBreak/>
              <w:t>Sociálny fond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EA5A4F7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Suma v €</w:t>
            </w:r>
          </w:p>
        </w:tc>
      </w:tr>
      <w:tr w:rsidR="00943834" w:rsidRPr="00035C3A" w14:paraId="6609DA4A" w14:textId="77777777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00A749B7" w14:textId="67184487" w:rsidR="00943834" w:rsidRPr="00035C3A" w:rsidRDefault="00943834" w:rsidP="006D0DE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ZS k 1. 1. 20</w:t>
            </w:r>
            <w:r w:rsidR="00BF0778"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7" w:type="dxa"/>
          </w:tcPr>
          <w:p w14:paraId="2CC393CD" w14:textId="669039A9" w:rsidR="00943834" w:rsidRPr="00035C3A" w:rsidRDefault="00BF0778" w:rsidP="00E532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94,97</w:t>
            </w:r>
          </w:p>
        </w:tc>
      </w:tr>
      <w:tr w:rsidR="00943834" w:rsidRPr="00035C3A" w14:paraId="25E2F480" w14:textId="77777777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230844C7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Prírastky – povinný prídel - %</w:t>
            </w:r>
          </w:p>
        </w:tc>
        <w:tc>
          <w:tcPr>
            <w:tcW w:w="1417" w:type="dxa"/>
          </w:tcPr>
          <w:p w14:paraId="0F435A11" w14:textId="5424FA69" w:rsidR="00943834" w:rsidRPr="00035C3A" w:rsidRDefault="00127073" w:rsidP="001B0F8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2 928,17</w:t>
            </w:r>
          </w:p>
        </w:tc>
      </w:tr>
      <w:tr w:rsidR="00943834" w:rsidRPr="00035C3A" w14:paraId="5E5F5391" w14:textId="77777777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0ECAA06E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prírastky</w:t>
            </w:r>
          </w:p>
        </w:tc>
        <w:tc>
          <w:tcPr>
            <w:tcW w:w="1417" w:type="dxa"/>
          </w:tcPr>
          <w:p w14:paraId="0E794BD8" w14:textId="53DD00BD" w:rsidR="00943834" w:rsidRPr="00035C3A" w:rsidRDefault="00127073" w:rsidP="003B75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43834" w:rsidRPr="00035C3A" w14:paraId="282BD76D" w14:textId="77777777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0A15C110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Úbytky – stravovanie</w:t>
            </w:r>
          </w:p>
        </w:tc>
        <w:tc>
          <w:tcPr>
            <w:tcW w:w="1417" w:type="dxa"/>
          </w:tcPr>
          <w:p w14:paraId="7F9C3F0D" w14:textId="2A6A1AEE" w:rsidR="00943834" w:rsidRPr="00035C3A" w:rsidRDefault="00127073" w:rsidP="00E532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43834" w:rsidRPr="00035C3A" w14:paraId="7CBD3F2C" w14:textId="77777777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34F43442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Úbytky –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regen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. prac. sily</w:t>
            </w:r>
          </w:p>
        </w:tc>
        <w:tc>
          <w:tcPr>
            <w:tcW w:w="1417" w:type="dxa"/>
          </w:tcPr>
          <w:p w14:paraId="1785A2A5" w14:textId="58A3C779" w:rsidR="00943834" w:rsidRPr="00035C3A" w:rsidRDefault="00127073" w:rsidP="001B0F8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2 979,00</w:t>
            </w:r>
          </w:p>
        </w:tc>
      </w:tr>
      <w:tr w:rsidR="00943834" w:rsidRPr="00035C3A" w14:paraId="1C11C264" w14:textId="77777777" w:rsidTr="00E53223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D73C6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úbytky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BF1EEB" w14:textId="32C70C26" w:rsidR="00943834" w:rsidRPr="00035C3A" w:rsidRDefault="00127073" w:rsidP="00E532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43834" w:rsidRPr="00035C3A" w14:paraId="578E6C9E" w14:textId="77777777" w:rsidTr="00E53223">
        <w:trPr>
          <w:jc w:val="center"/>
        </w:trPr>
        <w:tc>
          <w:tcPr>
            <w:tcW w:w="3794" w:type="dxa"/>
            <w:shd w:val="clear" w:color="auto" w:fill="BFBFBF" w:themeFill="background1" w:themeFillShade="BF"/>
          </w:tcPr>
          <w:p w14:paraId="705B3676" w14:textId="18BCF928" w:rsidR="00943834" w:rsidRPr="00035C3A" w:rsidRDefault="00943834" w:rsidP="00963863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KZ k 31. 12. 20</w:t>
            </w:r>
            <w:r w:rsidR="00BF0778"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64531A5" w14:textId="37925405" w:rsidR="00943834" w:rsidRPr="00035C3A" w:rsidRDefault="00127073" w:rsidP="006A621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44,14</w:t>
            </w:r>
          </w:p>
        </w:tc>
      </w:tr>
    </w:tbl>
    <w:p w14:paraId="252E6F77" w14:textId="77777777" w:rsidR="00127073" w:rsidRPr="00035C3A" w:rsidRDefault="00127073" w:rsidP="00E85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bookmarkStart w:id="9" w:name="catid_10888"/>
      <w:bookmarkEnd w:id="9"/>
    </w:p>
    <w:p w14:paraId="0DE9D5F9" w14:textId="775C2618" w:rsidR="0005623C" w:rsidRPr="00035C3A" w:rsidRDefault="00E85629" w:rsidP="00E85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Zo sociálneho fondu boli zamestnancom poskytnuté príspevky v zmysle § 7 ods. 1  Zákona č. 152/1994 Z. z. o sociálnom fonde v znení neskorších predpisov na rekreácie a služby, ktoré zamestnanec využíva na regeneráciu pracovnej sily.</w:t>
      </w:r>
    </w:p>
    <w:p w14:paraId="5EC26C80" w14:textId="79DAB7C2" w:rsidR="00F94111" w:rsidRPr="00035C3A" w:rsidRDefault="00F94111" w:rsidP="00E85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56C88822" w14:textId="77777777" w:rsidR="002C26E6" w:rsidRPr="00035C3A" w:rsidRDefault="002C26E6" w:rsidP="00E85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63C9496F" w14:textId="77777777" w:rsidR="00C3187A" w:rsidRPr="00035C3A" w:rsidRDefault="00C3187A" w:rsidP="00382646">
      <w:pPr>
        <w:pStyle w:val="Odsekzoznamu"/>
        <w:numPr>
          <w:ilvl w:val="1"/>
          <w:numId w:val="2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>Finančné usporiadanie vzťahov</w:t>
      </w:r>
    </w:p>
    <w:p w14:paraId="3C13067C" w14:textId="77777777" w:rsidR="0089364C" w:rsidRPr="00035C3A" w:rsidRDefault="0089364C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40EC90BF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</w:pPr>
      <w:r w:rsidRPr="00035C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Finančné usporiadanie vzťahov voči:</w:t>
      </w:r>
    </w:p>
    <w:p w14:paraId="4E79D716" w14:textId="77777777" w:rsidR="00C3187A" w:rsidRPr="00035C3A" w:rsidRDefault="00C3187A" w:rsidP="003826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zriadeným a založeným právnickým osobám </w:t>
      </w:r>
    </w:p>
    <w:p w14:paraId="333D4FD1" w14:textId="77777777" w:rsidR="00C3187A" w:rsidRPr="00035C3A" w:rsidRDefault="00C3187A" w:rsidP="003826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ostatným právnickým a fyzickým osobám – podnikateľom</w:t>
      </w:r>
    </w:p>
    <w:p w14:paraId="78B76F3E" w14:textId="77777777" w:rsidR="00C3187A" w:rsidRPr="00035C3A" w:rsidRDefault="00C3187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 ustanovením </w:t>
      </w:r>
      <w:hyperlink r:id="rId13" w:tgtFrame="_blank" w:history="1">
        <w:r w:rsidRPr="00035C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16 ods. 2 zákona č. 583/2004 Z. z.</w:t>
        </w:r>
      </w:hyperlink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rozpočtových pravidlách územnej samosprávy a o zmene a doplnení niektorých zákonov v znení neskorších predpisov má obec finančne usporiadať svoje hospodárenie vrátane finančných vzťahov k zriadeným alebo založeným právnickým osobám, fyzickým osobám – podnikateľom a právnickým osobám, ktorým poskytla finančné prostriedky zo svojho rozpočtu, ďalej usporiadať finančné vzťahy k štátnemu rozpočtu, štátnym fondom, rozpočtom iných obcí a k rozpočtom VÚC.</w:t>
      </w:r>
    </w:p>
    <w:p w14:paraId="30339051" w14:textId="77777777" w:rsidR="0089364C" w:rsidRPr="00035C3A" w:rsidRDefault="0089364C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343164" w14:textId="661B6787" w:rsidR="00C3187A" w:rsidRPr="00035C3A" w:rsidRDefault="00C3187A" w:rsidP="0038264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Finančné usporiadanie voči zriadeným právnickým osobám, t. j. rozpočtovým organizáciám:</w:t>
      </w:r>
    </w:p>
    <w:p w14:paraId="445F8474" w14:textId="77777777" w:rsidR="002C26E6" w:rsidRPr="00035C3A" w:rsidRDefault="002C26E6" w:rsidP="0038264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7E57AB7B" w14:textId="77777777" w:rsidR="00C3187A" w:rsidRPr="00035C3A" w:rsidRDefault="00C3187A" w:rsidP="003826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prostriedky zriaďovateľa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71"/>
        <w:gridCol w:w="2269"/>
        <w:gridCol w:w="2257"/>
      </w:tblGrid>
      <w:tr w:rsidR="00CE6A55" w:rsidRPr="00035C3A" w14:paraId="6A2EEAA1" w14:textId="77777777" w:rsidTr="00CE6A55">
        <w:tc>
          <w:tcPr>
            <w:tcW w:w="2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5A8BF1" w14:textId="77777777" w:rsidR="00CE6A55" w:rsidRPr="00035C3A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Rozpočtová organizácia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0B75294" w14:textId="77777777" w:rsidR="00CE6A55" w:rsidRPr="00035C3A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3E7A9D2" w14:textId="77777777" w:rsidR="00CE6A55" w:rsidRPr="00035C3A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skutočne použitých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96A9DA7" w14:textId="77777777" w:rsidR="00CE6A55" w:rsidRPr="00035C3A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 - vrátenie</w:t>
            </w:r>
          </w:p>
        </w:tc>
      </w:tr>
      <w:tr w:rsidR="00CE6A55" w:rsidRPr="00035C3A" w14:paraId="2434C627" w14:textId="77777777" w:rsidTr="00CE6A55">
        <w:tc>
          <w:tcPr>
            <w:tcW w:w="2303" w:type="dxa"/>
            <w:shd w:val="clear" w:color="auto" w:fill="D9D9D9" w:themeFill="background1" w:themeFillShade="D9"/>
          </w:tcPr>
          <w:p w14:paraId="24EC0FF6" w14:textId="77777777" w:rsidR="00CE6A55" w:rsidRPr="00035C3A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Spojená škola Lendak</w:t>
            </w:r>
          </w:p>
        </w:tc>
        <w:tc>
          <w:tcPr>
            <w:tcW w:w="2303" w:type="dxa"/>
          </w:tcPr>
          <w:p w14:paraId="413AD924" w14:textId="77777777" w:rsidR="00127073" w:rsidRPr="00035C3A" w:rsidRDefault="00127073" w:rsidP="002949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F240E2E" w14:textId="66035564" w:rsidR="00AC1B35" w:rsidRPr="00035C3A" w:rsidRDefault="00127073" w:rsidP="002949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1451A3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1451A3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75 790,95</w:t>
            </w:r>
          </w:p>
        </w:tc>
        <w:tc>
          <w:tcPr>
            <w:tcW w:w="2303" w:type="dxa"/>
          </w:tcPr>
          <w:p w14:paraId="10B35BF7" w14:textId="77777777" w:rsidR="00AC1B35" w:rsidRPr="00035C3A" w:rsidRDefault="00AC1B35" w:rsidP="00AC1B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49F85F5" w14:textId="50D666DF" w:rsidR="00127073" w:rsidRPr="00035C3A" w:rsidRDefault="00127073" w:rsidP="00AC1B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1451A3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1451A3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21 676,82</w:t>
            </w:r>
          </w:p>
        </w:tc>
        <w:tc>
          <w:tcPr>
            <w:tcW w:w="2303" w:type="dxa"/>
          </w:tcPr>
          <w:p w14:paraId="494C396E" w14:textId="77777777" w:rsidR="00AC1B35" w:rsidRPr="00035C3A" w:rsidRDefault="00AC1B35" w:rsidP="007C5A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2C394EC" w14:textId="7D3D166B" w:rsidR="00127073" w:rsidRPr="00035C3A" w:rsidRDefault="001451A3" w:rsidP="007C5A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  <w:r w:rsidR="00127073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114,13</w:t>
            </w:r>
          </w:p>
        </w:tc>
      </w:tr>
    </w:tbl>
    <w:p w14:paraId="17A2844A" w14:textId="0FA55FE2" w:rsidR="007C5A88" w:rsidRPr="00035C3A" w:rsidRDefault="007C5A88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poskytla v roku 20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AC1B3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SŠ prostriedky z rozpočtu obce v sume </w:t>
      </w:r>
      <w:r w:rsidR="001B0F87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C1B3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75 790,95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E15E18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úhradu bežných výdavkov</w:t>
      </w:r>
      <w:r w:rsidR="00AC1B3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 4 950,95</w:t>
      </w:r>
      <w:r w:rsidR="00AC1B3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na úhradu kapitálových výdavkov</w:t>
      </w:r>
      <w:r w:rsidR="00E15E18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AC1B3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toho boli</w:t>
      </w:r>
      <w:r w:rsidR="00E15E18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realizované </w:t>
      </w:r>
      <w:r w:rsidR="00AC1B3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kapitálové výdavky SŠ hradené priamo obcou </w:t>
      </w:r>
      <w:r w:rsidR="00E15E18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výške 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6 600,00</w:t>
      </w:r>
      <w:r w:rsidR="00E15E18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594B80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9493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Nedočerpané prostriedky na originálne kompetencie vo výške 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54</w:t>
      </w:r>
      <w:r w:rsidR="00D26B52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 048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,1</w:t>
      </w:r>
      <w:r w:rsidR="00D26B52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9493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boli prevedené na účet obce v roku 20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29493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C1B3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Zostatok na účte vo výške 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66,02</w:t>
      </w:r>
      <w:r w:rsidR="00AC1B3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bol prevedený obci 2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AC1B3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. 1. 202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AC1B3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0B9C540" w14:textId="1F692AE3" w:rsidR="00C55461" w:rsidRPr="00035C3A" w:rsidRDefault="00C55461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9F0AA7" w14:textId="10686763" w:rsidR="002C26E6" w:rsidRPr="00035C3A" w:rsidRDefault="002C26E6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52F5B8" w14:textId="59A94286" w:rsidR="002C26E6" w:rsidRPr="00035C3A" w:rsidRDefault="002C26E6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69EEBD" w14:textId="73F89D40" w:rsidR="002C26E6" w:rsidRPr="00035C3A" w:rsidRDefault="002C26E6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B5A33A" w14:textId="77777777" w:rsidR="002C26E6" w:rsidRPr="00035C3A" w:rsidRDefault="002C26E6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D11533" w14:textId="34F70DA7" w:rsidR="00C3187A" w:rsidRPr="00035C3A" w:rsidRDefault="00C3187A" w:rsidP="0038264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>prostriedky od ostatných subjektov verejnej správy – ŠR</w:t>
      </w:r>
    </w:p>
    <w:p w14:paraId="04D39970" w14:textId="77777777" w:rsidR="002C26E6" w:rsidRPr="00035C3A" w:rsidRDefault="002C26E6" w:rsidP="00D26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972"/>
        <w:gridCol w:w="2126"/>
        <w:gridCol w:w="2410"/>
        <w:gridCol w:w="2126"/>
      </w:tblGrid>
      <w:tr w:rsidR="002C26E6" w:rsidRPr="00035C3A" w14:paraId="2859299E" w14:textId="77777777" w:rsidTr="002C26E6">
        <w:tc>
          <w:tcPr>
            <w:tcW w:w="29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26FD0C" w14:textId="77777777" w:rsidR="002C26E6" w:rsidRPr="00035C3A" w:rsidRDefault="002C26E6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Rozpočtová organizácia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BC6A60D" w14:textId="77777777" w:rsidR="002C26E6" w:rsidRPr="00035C3A" w:rsidRDefault="002C26E6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EDD38C2" w14:textId="77777777" w:rsidR="002C26E6" w:rsidRPr="00035C3A" w:rsidRDefault="002C26E6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skutočne použitých finančných prostriedkov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7D74404" w14:textId="7BA100F2" w:rsidR="002C26E6" w:rsidRPr="00035C3A" w:rsidRDefault="002C26E6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 - vrátenie</w:t>
            </w:r>
          </w:p>
        </w:tc>
      </w:tr>
      <w:tr w:rsidR="002C26E6" w:rsidRPr="00035C3A" w14:paraId="3F376DB2" w14:textId="77777777" w:rsidTr="002C26E6">
        <w:tc>
          <w:tcPr>
            <w:tcW w:w="2972" w:type="dxa"/>
            <w:shd w:val="clear" w:color="auto" w:fill="D9D9D9" w:themeFill="background1" w:themeFillShade="D9"/>
          </w:tcPr>
          <w:p w14:paraId="7F9E55E8" w14:textId="77777777" w:rsidR="002C26E6" w:rsidRPr="00035C3A" w:rsidRDefault="002C26E6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Spojená škola Lendak</w:t>
            </w:r>
          </w:p>
        </w:tc>
        <w:tc>
          <w:tcPr>
            <w:tcW w:w="2126" w:type="dxa"/>
          </w:tcPr>
          <w:p w14:paraId="140DA2C4" w14:textId="77777777" w:rsidR="002C26E6" w:rsidRPr="00035C3A" w:rsidRDefault="002C26E6" w:rsidP="006057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3AC4E5B" w14:textId="4916D6F3" w:rsidR="002C26E6" w:rsidRPr="00035C3A" w:rsidRDefault="002C26E6" w:rsidP="006057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2 118 030,54</w:t>
            </w:r>
          </w:p>
        </w:tc>
        <w:tc>
          <w:tcPr>
            <w:tcW w:w="2410" w:type="dxa"/>
          </w:tcPr>
          <w:p w14:paraId="34517234" w14:textId="77777777" w:rsidR="002C26E6" w:rsidRPr="00035C3A" w:rsidRDefault="002C26E6" w:rsidP="003C21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51F6369" w14:textId="0099B690" w:rsidR="002C26E6" w:rsidRPr="00035C3A" w:rsidRDefault="002C26E6" w:rsidP="003C21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2 092 128,65</w:t>
            </w:r>
          </w:p>
        </w:tc>
        <w:tc>
          <w:tcPr>
            <w:tcW w:w="2126" w:type="dxa"/>
          </w:tcPr>
          <w:p w14:paraId="6C017D88" w14:textId="371F6B2F" w:rsidR="002C26E6" w:rsidRPr="00035C3A" w:rsidRDefault="002C26E6" w:rsidP="003C21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F12CC60" w14:textId="7FB88673" w:rsidR="002C26E6" w:rsidRPr="00035C3A" w:rsidRDefault="002C26E6" w:rsidP="003C21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25 901,89</w:t>
            </w:r>
          </w:p>
        </w:tc>
      </w:tr>
    </w:tbl>
    <w:p w14:paraId="4C781204" w14:textId="53DB9DB9" w:rsidR="00896203" w:rsidRPr="00035C3A" w:rsidRDefault="00AF203E" w:rsidP="00896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SŠ boli v roku 20</w:t>
      </w:r>
      <w:r w:rsidR="001451A3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20</w:t>
      </w:r>
      <w:r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zo štátneho rozpočtu prostredníctvom rozpočtu obce poskytnuté prostriedky na financovanie prenesených kompetencií vo výške </w:t>
      </w:r>
      <w:r w:rsidR="00B17B4E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2 118 030,54</w:t>
      </w:r>
      <w:r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€, z ktorých škola čerpala </w:t>
      </w:r>
      <w:r w:rsidR="00B17B4E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2 092 128,65</w:t>
      </w:r>
      <w:r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€. </w:t>
      </w:r>
      <w:r w:rsidR="00896203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Rozdiel v čerpaní bol v položke normatívne výdavky. Nedočerpané prostriedky vo výške </w:t>
      </w:r>
      <w:r w:rsidR="00AC1B35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</w:t>
      </w:r>
      <w:r w:rsidR="001451A3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5 901,89</w:t>
      </w:r>
      <w:r w:rsidR="00896203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€ boli prevedené na účet obce v 12/20</w:t>
      </w:r>
      <w:r w:rsidR="001451A3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20</w:t>
      </w:r>
      <w:r w:rsidR="00896203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(SŠ ich bude čerpať do 31. 03. 20</w:t>
      </w:r>
      <w:r w:rsidR="00AC1B35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</w:t>
      </w:r>
      <w:r w:rsidR="001451A3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1</w:t>
      </w:r>
      <w:r w:rsidR="003C2155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). Zostatok na účte vo výške </w:t>
      </w:r>
      <w:r w:rsidR="003A684C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-</w:t>
      </w:r>
      <w:r w:rsidR="003C2155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0,</w:t>
      </w:r>
      <w:r w:rsidR="006E0113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48</w:t>
      </w:r>
      <w:r w:rsidR="003C2155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€ bol </w:t>
      </w:r>
      <w:r w:rsidR="003A684C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zúčtovaný s obcou dňa</w:t>
      </w:r>
      <w:r w:rsidR="003C2155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2</w:t>
      </w:r>
      <w:r w:rsidR="001451A3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5</w:t>
      </w:r>
      <w:r w:rsidR="003C2155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. 1. 202</w:t>
      </w:r>
      <w:r w:rsidR="001451A3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1</w:t>
      </w:r>
      <w:r w:rsidR="003C2155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.</w:t>
      </w:r>
    </w:p>
    <w:p w14:paraId="355800D1" w14:textId="77777777" w:rsidR="00CE6A55" w:rsidRPr="00035C3A" w:rsidRDefault="00AF203E" w:rsidP="00AF203E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0C2411D8" w14:textId="0A43AF08" w:rsidR="00C3187A" w:rsidRPr="00035C3A" w:rsidRDefault="00C3187A" w:rsidP="00DB15F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Finančné usporiadanie voči zriadeným právnickým osobám, t. j. príspevkovým organizáciám:</w:t>
      </w:r>
    </w:p>
    <w:p w14:paraId="619E79E8" w14:textId="77777777" w:rsidR="002C26E6" w:rsidRPr="00035C3A" w:rsidRDefault="002C26E6" w:rsidP="00DB15F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5ECD3C9F" w14:textId="77777777" w:rsidR="00C3187A" w:rsidRPr="00035C3A" w:rsidRDefault="00C3187A" w:rsidP="0038264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prostriedky zriaďovateľa </w:t>
      </w:r>
    </w:p>
    <w:p w14:paraId="029B7F99" w14:textId="3FC17378" w:rsidR="00B528FB" w:rsidRPr="00035C3A" w:rsidRDefault="00B528FB" w:rsidP="00B5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poskytla v roku 20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Prevádzkarni obce Lendak </w:t>
      </w:r>
      <w:r w:rsidRPr="00035C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bežný transfer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činnosť, na zber a odvoz odpadu, </w:t>
      </w:r>
      <w:r w:rsidR="00C301C8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400224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likvi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dáciu divokých skládok</w:t>
      </w:r>
      <w:r w:rsidR="00C301C8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údržbu ČOV, na opravu strechy </w:t>
      </w:r>
      <w:proofErr w:type="spellStart"/>
      <w:r w:rsidR="00C301C8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</w:t>
      </w:r>
      <w:r w:rsidR="00400224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údržbu miestnych komunikácií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 w:rsidR="003E5111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425 153,03</w:t>
      </w:r>
      <w:r w:rsidR="00400224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€.  Prevádzkarni obce Lendak bol z rozpočtu obce poskytnutý aj </w:t>
      </w:r>
      <w:r w:rsidRPr="00035C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kapitálový transfer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7A6E8F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výstavbu budovy </w:t>
      </w:r>
      <w:proofErr w:type="spellStart"/>
      <w:r w:rsidR="007A6E8F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, na rozšírenie kanalizačnej siete</w:t>
      </w:r>
      <w:r w:rsidR="00400224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17B4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rekonštrukciu budovy </w:t>
      </w:r>
      <w:proofErr w:type="spellStart"/>
      <w:r w:rsidR="00B17B4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17B4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na rekonštrukciu autobus. Zastávok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celkovej výške </w:t>
      </w:r>
      <w:r w:rsidR="00B17B4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292 403,22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 Prehľad o čerpaní jednotlivých transferov poskytuje nižšie uvedená tabuľka.</w:t>
      </w:r>
    </w:p>
    <w:p w14:paraId="227AD046" w14:textId="77777777" w:rsidR="00963460" w:rsidRPr="00035C3A" w:rsidRDefault="00963460" w:rsidP="00B5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409"/>
        <w:gridCol w:w="2127"/>
      </w:tblGrid>
      <w:tr w:rsidR="00963460" w:rsidRPr="00035C3A" w14:paraId="69FFFD2B" w14:textId="77777777" w:rsidTr="00963460"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4D00B" w14:textId="77777777" w:rsidR="00963460" w:rsidRPr="00035C3A" w:rsidRDefault="00963460" w:rsidP="001B6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Príspevková organizácia Prevádzkareň obce Lendak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3FE12D5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 formou príspevku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5525513D" w14:textId="77777777" w:rsidR="00963460" w:rsidRPr="00035C3A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Suma skutočne použitých finančných prostriedkov </w:t>
            </w:r>
          </w:p>
          <w:p w14:paraId="13AA8587" w14:textId="77777777" w:rsidR="00963460" w:rsidRPr="00035C3A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príspevku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0FD142E5" w14:textId="77777777" w:rsidR="00963460" w:rsidRPr="00035C3A" w:rsidRDefault="00963460" w:rsidP="004A0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</w:t>
            </w:r>
          </w:p>
        </w:tc>
      </w:tr>
      <w:tr w:rsidR="00963460" w:rsidRPr="00035C3A" w14:paraId="599D132F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1CA03A62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činnosť</w:t>
            </w:r>
          </w:p>
        </w:tc>
        <w:tc>
          <w:tcPr>
            <w:tcW w:w="2127" w:type="dxa"/>
          </w:tcPr>
          <w:p w14:paraId="49EC7A52" w14:textId="5065E374" w:rsidR="00963460" w:rsidRPr="00035C3A" w:rsidRDefault="006529F4" w:rsidP="001500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145 809,03</w:t>
            </w:r>
          </w:p>
        </w:tc>
        <w:tc>
          <w:tcPr>
            <w:tcW w:w="2409" w:type="dxa"/>
          </w:tcPr>
          <w:p w14:paraId="101D88E3" w14:textId="62DF45BA" w:rsidR="00963460" w:rsidRPr="00035C3A" w:rsidRDefault="006529F4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21497D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31 724,37</w:t>
            </w:r>
          </w:p>
        </w:tc>
        <w:tc>
          <w:tcPr>
            <w:tcW w:w="2127" w:type="dxa"/>
          </w:tcPr>
          <w:p w14:paraId="581931EC" w14:textId="20B52434" w:rsidR="00963460" w:rsidRPr="00035C3A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14 084,66</w:t>
            </w:r>
          </w:p>
        </w:tc>
      </w:tr>
      <w:tr w:rsidR="00963460" w:rsidRPr="00035C3A" w14:paraId="37E41C00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79F5D3DA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TKO</w:t>
            </w:r>
          </w:p>
        </w:tc>
        <w:tc>
          <w:tcPr>
            <w:tcW w:w="2127" w:type="dxa"/>
          </w:tcPr>
          <w:p w14:paraId="66CD53F8" w14:textId="37FEA2F4" w:rsidR="00963460" w:rsidRPr="00035C3A" w:rsidRDefault="006529F4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167 088,00</w:t>
            </w:r>
          </w:p>
        </w:tc>
        <w:tc>
          <w:tcPr>
            <w:tcW w:w="2409" w:type="dxa"/>
          </w:tcPr>
          <w:p w14:paraId="6E1B4202" w14:textId="717AD055" w:rsidR="00963460" w:rsidRPr="00035C3A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164 731,48</w:t>
            </w:r>
          </w:p>
        </w:tc>
        <w:tc>
          <w:tcPr>
            <w:tcW w:w="2127" w:type="dxa"/>
          </w:tcPr>
          <w:p w14:paraId="26C03CAA" w14:textId="4B082695" w:rsidR="00963460" w:rsidRPr="00035C3A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2 356,52</w:t>
            </w:r>
          </w:p>
        </w:tc>
      </w:tr>
      <w:tr w:rsidR="00963460" w:rsidRPr="00035C3A" w14:paraId="62930623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45130876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údržbu MK</w:t>
            </w:r>
          </w:p>
        </w:tc>
        <w:tc>
          <w:tcPr>
            <w:tcW w:w="2127" w:type="dxa"/>
          </w:tcPr>
          <w:p w14:paraId="06387641" w14:textId="07F54F82" w:rsidR="00963460" w:rsidRPr="00035C3A" w:rsidRDefault="006529F4" w:rsidP="009634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110 256,00</w:t>
            </w:r>
          </w:p>
        </w:tc>
        <w:tc>
          <w:tcPr>
            <w:tcW w:w="2409" w:type="dxa"/>
          </w:tcPr>
          <w:p w14:paraId="3F1D57DB" w14:textId="28B80DFF" w:rsidR="00963460" w:rsidRPr="00035C3A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105 778,80</w:t>
            </w:r>
          </w:p>
        </w:tc>
        <w:tc>
          <w:tcPr>
            <w:tcW w:w="2127" w:type="dxa"/>
          </w:tcPr>
          <w:p w14:paraId="63C047E5" w14:textId="07D350E3" w:rsidR="00963460" w:rsidRPr="00035C3A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4 477,20</w:t>
            </w:r>
          </w:p>
        </w:tc>
      </w:tr>
      <w:tr w:rsidR="00963460" w:rsidRPr="00035C3A" w14:paraId="57979EAF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44A8FBB3" w14:textId="77777777" w:rsidR="00963460" w:rsidRPr="00035C3A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likvidáciu divokých skládok</w:t>
            </w:r>
          </w:p>
        </w:tc>
        <w:tc>
          <w:tcPr>
            <w:tcW w:w="2127" w:type="dxa"/>
          </w:tcPr>
          <w:p w14:paraId="206221E1" w14:textId="77777777" w:rsidR="00BB23C6" w:rsidRPr="00035C3A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AF08743" w14:textId="28ECC458" w:rsidR="006529F4" w:rsidRPr="00035C3A" w:rsidRDefault="006529F4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2409" w:type="dxa"/>
          </w:tcPr>
          <w:p w14:paraId="196A1592" w14:textId="77777777" w:rsidR="00C301C8" w:rsidRPr="00035C3A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97443E4" w14:textId="2E1BD419" w:rsidR="0021497D" w:rsidRPr="00035C3A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1 834,41</w:t>
            </w:r>
          </w:p>
        </w:tc>
        <w:tc>
          <w:tcPr>
            <w:tcW w:w="2127" w:type="dxa"/>
          </w:tcPr>
          <w:p w14:paraId="6804376E" w14:textId="77777777" w:rsidR="00C301C8" w:rsidRPr="00035C3A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A609DEF" w14:textId="7A5D70BB" w:rsidR="0021497D" w:rsidRPr="00035C3A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165,59</w:t>
            </w:r>
          </w:p>
        </w:tc>
      </w:tr>
      <w:tr w:rsidR="00BB23C6" w:rsidRPr="00035C3A" w14:paraId="71601A49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6EAF76A3" w14:textId="51A53C1B" w:rsidR="00BB23C6" w:rsidRPr="00035C3A" w:rsidRDefault="00BB23C6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Príspevok na </w:t>
            </w:r>
            <w:r w:rsidR="006529F4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rekonštrukciu budovy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OcÚ</w:t>
            </w:r>
            <w:proofErr w:type="spellEnd"/>
          </w:p>
        </w:tc>
        <w:tc>
          <w:tcPr>
            <w:tcW w:w="2127" w:type="dxa"/>
          </w:tcPr>
          <w:p w14:paraId="4F6B922C" w14:textId="77777777" w:rsidR="006529F4" w:rsidRPr="00035C3A" w:rsidRDefault="006529F4" w:rsidP="00652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226D53A" w14:textId="26CD7CE7" w:rsidR="006529F4" w:rsidRPr="00035C3A" w:rsidRDefault="006529F4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150 000,00</w:t>
            </w:r>
          </w:p>
        </w:tc>
        <w:tc>
          <w:tcPr>
            <w:tcW w:w="2409" w:type="dxa"/>
          </w:tcPr>
          <w:p w14:paraId="5013F334" w14:textId="77777777" w:rsidR="00C301C8" w:rsidRPr="00035C3A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2B75D7A" w14:textId="76ACB309" w:rsidR="0021497D" w:rsidRPr="00035C3A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147 928,78</w:t>
            </w:r>
          </w:p>
        </w:tc>
        <w:tc>
          <w:tcPr>
            <w:tcW w:w="2127" w:type="dxa"/>
          </w:tcPr>
          <w:p w14:paraId="3FFBAA0D" w14:textId="77777777" w:rsidR="00C301C8" w:rsidRPr="00035C3A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9C18D8C" w14:textId="30024FD3" w:rsidR="0021497D" w:rsidRPr="00035C3A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2 071,22</w:t>
            </w:r>
          </w:p>
        </w:tc>
      </w:tr>
      <w:tr w:rsidR="00963460" w:rsidRPr="00035C3A" w14:paraId="2DAA088C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0EDD47FA" w14:textId="0B5AF72C" w:rsidR="00963460" w:rsidRPr="00035C3A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rekonš</w:t>
            </w:r>
            <w:r w:rsidR="006529F4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trukciu autobusových zastávok</w:t>
            </w:r>
          </w:p>
        </w:tc>
        <w:tc>
          <w:tcPr>
            <w:tcW w:w="2127" w:type="dxa"/>
          </w:tcPr>
          <w:p w14:paraId="2A20AD82" w14:textId="77777777" w:rsidR="00BB23C6" w:rsidRPr="00035C3A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064B9E6" w14:textId="04B4EEDF" w:rsidR="006529F4" w:rsidRPr="00035C3A" w:rsidRDefault="006529F4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10 000,00</w:t>
            </w:r>
          </w:p>
        </w:tc>
        <w:tc>
          <w:tcPr>
            <w:tcW w:w="2409" w:type="dxa"/>
          </w:tcPr>
          <w:p w14:paraId="47E0FB05" w14:textId="77777777" w:rsidR="00C301C8" w:rsidRPr="00035C3A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9B6A07C" w14:textId="5E95A722" w:rsidR="0021497D" w:rsidRPr="00035C3A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7 727,80</w:t>
            </w:r>
          </w:p>
        </w:tc>
        <w:tc>
          <w:tcPr>
            <w:tcW w:w="2127" w:type="dxa"/>
          </w:tcPr>
          <w:p w14:paraId="7E1BE578" w14:textId="77777777" w:rsidR="00C301C8" w:rsidRPr="00035C3A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0E7F4E1" w14:textId="383BBA28" w:rsidR="0021497D" w:rsidRPr="00035C3A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2 272,20</w:t>
            </w:r>
          </w:p>
        </w:tc>
      </w:tr>
      <w:tr w:rsidR="00963460" w:rsidRPr="00035C3A" w14:paraId="1DA7DA03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6F16AE29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rozšírenie kanalizácie</w:t>
            </w:r>
          </w:p>
        </w:tc>
        <w:tc>
          <w:tcPr>
            <w:tcW w:w="2127" w:type="dxa"/>
          </w:tcPr>
          <w:p w14:paraId="545DA89D" w14:textId="77777777" w:rsidR="00BB23C6" w:rsidRPr="00035C3A" w:rsidRDefault="00BB23C6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F2F9DA2" w14:textId="2E238BB6" w:rsidR="006529F4" w:rsidRPr="00035C3A" w:rsidRDefault="006529F4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132 403,22</w:t>
            </w:r>
          </w:p>
        </w:tc>
        <w:tc>
          <w:tcPr>
            <w:tcW w:w="2409" w:type="dxa"/>
          </w:tcPr>
          <w:p w14:paraId="7458A692" w14:textId="77777777" w:rsidR="00C301C8" w:rsidRPr="00035C3A" w:rsidRDefault="00C301C8" w:rsidP="00B947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9CD2C40" w14:textId="419F0489" w:rsidR="0021497D" w:rsidRPr="00035C3A" w:rsidRDefault="0021497D" w:rsidP="00B947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131 774,07</w:t>
            </w:r>
          </w:p>
        </w:tc>
        <w:tc>
          <w:tcPr>
            <w:tcW w:w="2127" w:type="dxa"/>
          </w:tcPr>
          <w:p w14:paraId="0BB208A9" w14:textId="77777777" w:rsidR="00C301C8" w:rsidRPr="00035C3A" w:rsidRDefault="00C301C8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5A247C2" w14:textId="038B6880" w:rsidR="0021497D" w:rsidRPr="00035C3A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629,15</w:t>
            </w:r>
          </w:p>
        </w:tc>
      </w:tr>
      <w:tr w:rsidR="00963460" w:rsidRPr="00035C3A" w14:paraId="5133A4E2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319ED05C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127" w:type="dxa"/>
          </w:tcPr>
          <w:p w14:paraId="34AC27CC" w14:textId="38D6A399" w:rsidR="00963460" w:rsidRPr="00035C3A" w:rsidRDefault="0021497D" w:rsidP="00DB15F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717 556,25</w:t>
            </w:r>
          </w:p>
        </w:tc>
        <w:tc>
          <w:tcPr>
            <w:tcW w:w="2409" w:type="dxa"/>
          </w:tcPr>
          <w:p w14:paraId="4B7F96CC" w14:textId="0C182D93" w:rsidR="00963460" w:rsidRPr="00035C3A" w:rsidRDefault="0021497D" w:rsidP="00DB15F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691 </w:t>
            </w:r>
            <w:r w:rsidR="00611483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499</w:t>
            </w: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611483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27" w:type="dxa"/>
          </w:tcPr>
          <w:p w14:paraId="78C8FA34" w14:textId="373A8E84" w:rsidR="00963460" w:rsidRPr="00035C3A" w:rsidRDefault="0021497D" w:rsidP="007A6E8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26 056,54</w:t>
            </w:r>
          </w:p>
        </w:tc>
      </w:tr>
    </w:tbl>
    <w:p w14:paraId="45496604" w14:textId="509416FA" w:rsidR="00A355AB" w:rsidRPr="00035C3A" w:rsidRDefault="00AA5499" w:rsidP="00A355A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35C3A">
        <w:rPr>
          <w:rFonts w:ascii="Times New Roman" w:eastAsia="Times New Roman" w:hAnsi="Times New Roman" w:cs="Times New Roman"/>
          <w:lang w:eastAsia="sk-SK"/>
        </w:rPr>
        <w:t>Nedočerpané prostriedky</w:t>
      </w:r>
      <w:r w:rsidR="00326DFB" w:rsidRPr="00035C3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326DFB" w:rsidRPr="00035C3A">
        <w:rPr>
          <w:rFonts w:ascii="Times New Roman" w:eastAsia="Times New Roman" w:hAnsi="Times New Roman" w:cs="Times New Roman"/>
          <w:lang w:eastAsia="sk-SK"/>
        </w:rPr>
        <w:t>PrO</w:t>
      </w:r>
      <w:proofErr w:type="spellEnd"/>
      <w:r w:rsidR="00326DFB" w:rsidRPr="00035C3A">
        <w:rPr>
          <w:rFonts w:ascii="Times New Roman" w:eastAsia="Times New Roman" w:hAnsi="Times New Roman" w:cs="Times New Roman"/>
          <w:lang w:eastAsia="sk-SK"/>
        </w:rPr>
        <w:t xml:space="preserve"> Lendak</w:t>
      </w:r>
      <w:r w:rsidRPr="00035C3A">
        <w:rPr>
          <w:rFonts w:ascii="Times New Roman" w:eastAsia="Times New Roman" w:hAnsi="Times New Roman" w:cs="Times New Roman"/>
          <w:lang w:eastAsia="sk-SK"/>
        </w:rPr>
        <w:t xml:space="preserve"> boli na úče</w:t>
      </w:r>
      <w:r w:rsidR="008A6CB0" w:rsidRPr="00035C3A">
        <w:rPr>
          <w:rFonts w:ascii="Times New Roman" w:eastAsia="Times New Roman" w:hAnsi="Times New Roman" w:cs="Times New Roman"/>
          <w:lang w:eastAsia="sk-SK"/>
        </w:rPr>
        <w:t xml:space="preserve">t obce poukázané dňa </w:t>
      </w:r>
      <w:r w:rsidR="0021497D" w:rsidRPr="00035C3A">
        <w:rPr>
          <w:rFonts w:ascii="Times New Roman" w:eastAsia="Times New Roman" w:hAnsi="Times New Roman" w:cs="Times New Roman"/>
          <w:lang w:eastAsia="sk-SK"/>
        </w:rPr>
        <w:t>22</w:t>
      </w:r>
      <w:r w:rsidR="008A6CB0" w:rsidRPr="00035C3A">
        <w:rPr>
          <w:rFonts w:ascii="Times New Roman" w:eastAsia="Times New Roman" w:hAnsi="Times New Roman" w:cs="Times New Roman"/>
          <w:lang w:eastAsia="sk-SK"/>
        </w:rPr>
        <w:t>. 1. 20</w:t>
      </w:r>
      <w:r w:rsidR="00C301C8" w:rsidRPr="00035C3A">
        <w:rPr>
          <w:rFonts w:ascii="Times New Roman" w:eastAsia="Times New Roman" w:hAnsi="Times New Roman" w:cs="Times New Roman"/>
          <w:lang w:eastAsia="sk-SK"/>
        </w:rPr>
        <w:t>2</w:t>
      </w:r>
      <w:r w:rsidR="0021497D" w:rsidRPr="00035C3A">
        <w:rPr>
          <w:rFonts w:ascii="Times New Roman" w:eastAsia="Times New Roman" w:hAnsi="Times New Roman" w:cs="Times New Roman"/>
          <w:lang w:eastAsia="sk-SK"/>
        </w:rPr>
        <w:t>1</w:t>
      </w:r>
      <w:r w:rsidR="008A6CB0" w:rsidRPr="00035C3A">
        <w:rPr>
          <w:rFonts w:ascii="Times New Roman" w:eastAsia="Times New Roman" w:hAnsi="Times New Roman" w:cs="Times New Roman"/>
          <w:lang w:eastAsia="sk-SK"/>
        </w:rPr>
        <w:t>.</w:t>
      </w:r>
    </w:p>
    <w:p w14:paraId="2BDB8138" w14:textId="077F8B78" w:rsidR="00AA5499" w:rsidRPr="00035C3A" w:rsidRDefault="00AA5499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161FE8" w14:textId="42D2F2A7" w:rsidR="002C26E6" w:rsidRPr="00035C3A" w:rsidRDefault="002C26E6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B3D5AC" w14:textId="5B18FBA1" w:rsidR="002C26E6" w:rsidRPr="00035C3A" w:rsidRDefault="002C26E6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7A28A7" w14:textId="31766E5A" w:rsidR="002C26E6" w:rsidRPr="00035C3A" w:rsidRDefault="002C26E6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744AD0" w14:textId="3366D86B" w:rsidR="002C26E6" w:rsidRPr="00035C3A" w:rsidRDefault="002C26E6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945F5" w14:textId="2C4D8D9D" w:rsidR="002C26E6" w:rsidRPr="00035C3A" w:rsidRDefault="002C26E6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3E900F" w14:textId="77777777" w:rsidR="002C26E6" w:rsidRPr="00035C3A" w:rsidRDefault="002C26E6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F90C0D" w14:textId="05897002" w:rsidR="00C3187A" w:rsidRPr="00035C3A" w:rsidRDefault="00C3187A" w:rsidP="0038264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 xml:space="preserve">Finančné usporiadanie voči právnickým osobám a fyzickým osobám – podnikateľom: </w:t>
      </w:r>
    </w:p>
    <w:p w14:paraId="049AB287" w14:textId="77777777" w:rsidR="003B4AB7" w:rsidRPr="00035C3A" w:rsidRDefault="003B4AB7" w:rsidP="003B4AB7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Style w:val="Mriekatabuky"/>
        <w:tblW w:w="9684" w:type="dxa"/>
        <w:tblLook w:val="04A0" w:firstRow="1" w:lastRow="0" w:firstColumn="1" w:lastColumn="0" w:noHBand="0" w:noVBand="1"/>
      </w:tblPr>
      <w:tblGrid>
        <w:gridCol w:w="2943"/>
        <w:gridCol w:w="2135"/>
        <w:gridCol w:w="2303"/>
        <w:gridCol w:w="2303"/>
      </w:tblGrid>
      <w:tr w:rsidR="001B6558" w:rsidRPr="00035C3A" w14:paraId="4231D86A" w14:textId="77777777" w:rsidTr="007A6E8F"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5005DE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Právnická alebo fyzická osoba</w:t>
            </w:r>
          </w:p>
        </w:tc>
        <w:tc>
          <w:tcPr>
            <w:tcW w:w="2135" w:type="dxa"/>
            <w:shd w:val="clear" w:color="auto" w:fill="BFBFBF" w:themeFill="background1" w:themeFillShade="BF"/>
          </w:tcPr>
          <w:p w14:paraId="3FFE09DD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FCD3290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skutočne použitých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E197888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</w:t>
            </w:r>
          </w:p>
        </w:tc>
      </w:tr>
      <w:tr w:rsidR="000F2BE0" w:rsidRPr="00035C3A" w14:paraId="4CF357DF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03D5E0C3" w14:textId="425B6979" w:rsidR="000F2BE0" w:rsidRPr="00035C3A" w:rsidRDefault="000F2BE0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Kruciata</w:t>
            </w:r>
            <w:proofErr w:type="spellEnd"/>
          </w:p>
        </w:tc>
        <w:tc>
          <w:tcPr>
            <w:tcW w:w="2135" w:type="dxa"/>
          </w:tcPr>
          <w:p w14:paraId="3F1C4ECA" w14:textId="1C7C3D2C" w:rsidR="000F2BE0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3C076CD5" w14:textId="3AAA6431" w:rsidR="000F2BE0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03E6EBDE" w14:textId="5198AA04" w:rsidR="000F2BE0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5400D2E0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0D4840A3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  orol</w:t>
            </w:r>
          </w:p>
        </w:tc>
        <w:tc>
          <w:tcPr>
            <w:tcW w:w="2135" w:type="dxa"/>
          </w:tcPr>
          <w:p w14:paraId="27E476CC" w14:textId="526E033B" w:rsidR="001B6558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02AE31D3" w14:textId="253B7D73" w:rsidR="001B6558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6FBA2A97" w14:textId="4F0F99CF" w:rsidR="001B6558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3F685467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3EA6BB0F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Združenie Mariánskej mládeže</w:t>
            </w:r>
          </w:p>
        </w:tc>
        <w:tc>
          <w:tcPr>
            <w:tcW w:w="2135" w:type="dxa"/>
          </w:tcPr>
          <w:p w14:paraId="3C71A81D" w14:textId="77777777" w:rsidR="00736A26" w:rsidRPr="00035C3A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AFFB387" w14:textId="6BECA56C" w:rsidR="000F2BE0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720,00</w:t>
            </w:r>
          </w:p>
        </w:tc>
        <w:tc>
          <w:tcPr>
            <w:tcW w:w="2303" w:type="dxa"/>
          </w:tcPr>
          <w:p w14:paraId="57A6768E" w14:textId="77777777" w:rsidR="00736A26" w:rsidRPr="00035C3A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8B90088" w14:textId="3455AD59" w:rsidR="000F2BE0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720,00</w:t>
            </w:r>
          </w:p>
        </w:tc>
        <w:tc>
          <w:tcPr>
            <w:tcW w:w="2303" w:type="dxa"/>
          </w:tcPr>
          <w:p w14:paraId="59060089" w14:textId="77777777" w:rsidR="00736A26" w:rsidRPr="00035C3A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3C9CA73" w14:textId="3C1BC966" w:rsidR="000F2BE0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488FE440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207AB6DB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Múzeum ľudovej kultúry</w:t>
            </w:r>
          </w:p>
        </w:tc>
        <w:tc>
          <w:tcPr>
            <w:tcW w:w="2135" w:type="dxa"/>
          </w:tcPr>
          <w:p w14:paraId="1EC5B552" w14:textId="06476B3D" w:rsidR="001B6558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1 620,00</w:t>
            </w:r>
          </w:p>
        </w:tc>
        <w:tc>
          <w:tcPr>
            <w:tcW w:w="2303" w:type="dxa"/>
          </w:tcPr>
          <w:p w14:paraId="21C9C263" w14:textId="0519237E" w:rsidR="001B6558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1 620,00</w:t>
            </w:r>
          </w:p>
        </w:tc>
        <w:tc>
          <w:tcPr>
            <w:tcW w:w="2303" w:type="dxa"/>
          </w:tcPr>
          <w:p w14:paraId="54332143" w14:textId="41F0F9A9" w:rsidR="001B6558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0791EBC2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53344E14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Šachový klub</w:t>
            </w:r>
          </w:p>
        </w:tc>
        <w:tc>
          <w:tcPr>
            <w:tcW w:w="2135" w:type="dxa"/>
          </w:tcPr>
          <w:p w14:paraId="18A44583" w14:textId="08C8A400" w:rsidR="001B6558" w:rsidRPr="00035C3A" w:rsidRDefault="000F2BE0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1 100,00</w:t>
            </w:r>
          </w:p>
        </w:tc>
        <w:tc>
          <w:tcPr>
            <w:tcW w:w="2303" w:type="dxa"/>
          </w:tcPr>
          <w:p w14:paraId="710B69CF" w14:textId="79B6D63E" w:rsidR="001B6558" w:rsidRPr="00035C3A" w:rsidRDefault="000F2BE0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1 100,00</w:t>
            </w:r>
          </w:p>
        </w:tc>
        <w:tc>
          <w:tcPr>
            <w:tcW w:w="2303" w:type="dxa"/>
          </w:tcPr>
          <w:p w14:paraId="5DE72561" w14:textId="7DBEEA9F" w:rsidR="001B6558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0EEE91F5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040E2C13" w14:textId="77777777" w:rsidR="001B6558" w:rsidRPr="00035C3A" w:rsidRDefault="007A6E8F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Kicora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(Spojená škola)</w:t>
            </w:r>
          </w:p>
        </w:tc>
        <w:tc>
          <w:tcPr>
            <w:tcW w:w="2135" w:type="dxa"/>
          </w:tcPr>
          <w:p w14:paraId="2EBD8A07" w14:textId="000FFE77" w:rsidR="001B6558" w:rsidRPr="00035C3A" w:rsidRDefault="005B0DFB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2 610,00</w:t>
            </w:r>
          </w:p>
        </w:tc>
        <w:tc>
          <w:tcPr>
            <w:tcW w:w="2303" w:type="dxa"/>
          </w:tcPr>
          <w:p w14:paraId="38650011" w14:textId="41DAE5B4" w:rsidR="001B6558" w:rsidRPr="00035C3A" w:rsidRDefault="005B0DFB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</w:t>
            </w:r>
            <w:r w:rsidR="00A90C3A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303" w:type="dxa"/>
          </w:tcPr>
          <w:p w14:paraId="15C057A2" w14:textId="6A6DDE77" w:rsidR="001B6558" w:rsidRPr="00035C3A" w:rsidRDefault="00A90C3A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461</w:t>
            </w:r>
            <w:r w:rsidR="005B0DFB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F71599" w:rsidRPr="00035C3A" w14:paraId="7F042120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71622F01" w14:textId="77777777" w:rsidR="00F71599" w:rsidRPr="00035C3A" w:rsidRDefault="00F71599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Folk.skupina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Kicora</w:t>
            </w:r>
            <w:proofErr w:type="spellEnd"/>
          </w:p>
        </w:tc>
        <w:tc>
          <w:tcPr>
            <w:tcW w:w="2135" w:type="dxa"/>
          </w:tcPr>
          <w:p w14:paraId="5EB232BF" w14:textId="6B895C61" w:rsidR="00F71599" w:rsidRPr="00035C3A" w:rsidRDefault="005B0DFB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1 170,00</w:t>
            </w:r>
          </w:p>
        </w:tc>
        <w:tc>
          <w:tcPr>
            <w:tcW w:w="2303" w:type="dxa"/>
          </w:tcPr>
          <w:p w14:paraId="7551AD1D" w14:textId="23BE75E0" w:rsidR="00F71599" w:rsidRPr="00035C3A" w:rsidRDefault="005B0DFB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1 170,00</w:t>
            </w:r>
          </w:p>
        </w:tc>
        <w:tc>
          <w:tcPr>
            <w:tcW w:w="2303" w:type="dxa"/>
          </w:tcPr>
          <w:p w14:paraId="596B28AC" w14:textId="6CD2D7EA" w:rsidR="00F71599" w:rsidRPr="00035C3A" w:rsidRDefault="005B0DFB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F71599" w:rsidRPr="00035C3A" w14:paraId="5D81870C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5C77D63D" w14:textId="77777777" w:rsidR="00F71599" w:rsidRPr="00035C3A" w:rsidRDefault="00F71599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eRko</w:t>
            </w:r>
            <w:proofErr w:type="spellEnd"/>
          </w:p>
        </w:tc>
        <w:tc>
          <w:tcPr>
            <w:tcW w:w="2135" w:type="dxa"/>
          </w:tcPr>
          <w:p w14:paraId="7C62C7AF" w14:textId="18E4CC02" w:rsidR="00F71599" w:rsidRPr="00035C3A" w:rsidRDefault="005B0DFB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2 790,00</w:t>
            </w:r>
          </w:p>
        </w:tc>
        <w:tc>
          <w:tcPr>
            <w:tcW w:w="2303" w:type="dxa"/>
          </w:tcPr>
          <w:p w14:paraId="7493897E" w14:textId="03557890" w:rsidR="00736A26" w:rsidRPr="00035C3A" w:rsidRDefault="005B0DFB" w:rsidP="00736A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2 734,97</w:t>
            </w:r>
          </w:p>
        </w:tc>
        <w:tc>
          <w:tcPr>
            <w:tcW w:w="2303" w:type="dxa"/>
          </w:tcPr>
          <w:p w14:paraId="5B0EAFF7" w14:textId="522A5564" w:rsidR="00736A26" w:rsidRPr="00035C3A" w:rsidRDefault="005B0DFB" w:rsidP="00736A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55,03</w:t>
            </w:r>
          </w:p>
        </w:tc>
      </w:tr>
      <w:tr w:rsidR="001B6558" w:rsidRPr="00035C3A" w14:paraId="69EECC19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4D26BBEA" w14:textId="77777777" w:rsidR="001B6558" w:rsidRPr="00035C3A" w:rsidRDefault="009E73F2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Futbalový klub</w:t>
            </w:r>
          </w:p>
        </w:tc>
        <w:tc>
          <w:tcPr>
            <w:tcW w:w="2135" w:type="dxa"/>
          </w:tcPr>
          <w:p w14:paraId="6203D0B4" w14:textId="1923518B" w:rsidR="001B6558" w:rsidRPr="00035C3A" w:rsidRDefault="005B0DFB" w:rsidP="00326D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4 590,00</w:t>
            </w:r>
          </w:p>
        </w:tc>
        <w:tc>
          <w:tcPr>
            <w:tcW w:w="2303" w:type="dxa"/>
          </w:tcPr>
          <w:p w14:paraId="476A7B48" w14:textId="7756F4E8" w:rsidR="001B6558" w:rsidRPr="00035C3A" w:rsidRDefault="005B0DFB" w:rsidP="00326D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4 161,57</w:t>
            </w:r>
          </w:p>
        </w:tc>
        <w:tc>
          <w:tcPr>
            <w:tcW w:w="2303" w:type="dxa"/>
          </w:tcPr>
          <w:p w14:paraId="5B085697" w14:textId="74305874" w:rsidR="001B6558" w:rsidRPr="00035C3A" w:rsidRDefault="005B0DFB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428,43</w:t>
            </w:r>
          </w:p>
        </w:tc>
      </w:tr>
      <w:tr w:rsidR="001B6558" w:rsidRPr="00035C3A" w14:paraId="39715A90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0918D4D8" w14:textId="77777777" w:rsidR="001B6558" w:rsidRPr="00035C3A" w:rsidRDefault="009E73F2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Nebus</w:t>
            </w:r>
            <w:proofErr w:type="spellEnd"/>
            <w:r w:rsidR="00960344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konské preteky</w:t>
            </w:r>
          </w:p>
        </w:tc>
        <w:tc>
          <w:tcPr>
            <w:tcW w:w="2135" w:type="dxa"/>
          </w:tcPr>
          <w:p w14:paraId="18AA1C51" w14:textId="595F160E" w:rsidR="001B6558" w:rsidRPr="00035C3A" w:rsidRDefault="005B0DFB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510D0B98" w14:textId="33D4FCD7" w:rsidR="001B6558" w:rsidRPr="00035C3A" w:rsidRDefault="005B0DFB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7C829A96" w14:textId="51513B39" w:rsidR="001B6558" w:rsidRPr="00035C3A" w:rsidRDefault="005B0DFB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36A26" w:rsidRPr="00035C3A" w14:paraId="0021F146" w14:textId="77777777" w:rsidTr="00B13CEB">
        <w:tc>
          <w:tcPr>
            <w:tcW w:w="2943" w:type="dxa"/>
            <w:shd w:val="clear" w:color="auto" w:fill="D9D9D9" w:themeFill="background1" w:themeFillShade="D9"/>
          </w:tcPr>
          <w:p w14:paraId="4CAC19B5" w14:textId="77777777" w:rsidR="00736A26" w:rsidRPr="00035C3A" w:rsidRDefault="00736A26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Dobrovoľný hasičský zbor</w:t>
            </w:r>
          </w:p>
        </w:tc>
        <w:tc>
          <w:tcPr>
            <w:tcW w:w="2135" w:type="dxa"/>
          </w:tcPr>
          <w:p w14:paraId="016314F7" w14:textId="1BA71406" w:rsidR="00736A26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612,00</w:t>
            </w:r>
          </w:p>
        </w:tc>
        <w:tc>
          <w:tcPr>
            <w:tcW w:w="2303" w:type="dxa"/>
          </w:tcPr>
          <w:p w14:paraId="512803E6" w14:textId="0DE0636E" w:rsidR="00736A26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612,00</w:t>
            </w:r>
          </w:p>
        </w:tc>
        <w:tc>
          <w:tcPr>
            <w:tcW w:w="2303" w:type="dxa"/>
          </w:tcPr>
          <w:p w14:paraId="072A62EE" w14:textId="15FD1D44" w:rsidR="00736A26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36A26" w:rsidRPr="00035C3A" w14:paraId="7FCC76EB" w14:textId="77777777" w:rsidTr="00B13CEB">
        <w:tc>
          <w:tcPr>
            <w:tcW w:w="2943" w:type="dxa"/>
            <w:shd w:val="clear" w:color="auto" w:fill="D9D9D9" w:themeFill="background1" w:themeFillShade="D9"/>
          </w:tcPr>
          <w:p w14:paraId="6BD04CFB" w14:textId="77777777" w:rsidR="00736A26" w:rsidRPr="00035C3A" w:rsidRDefault="00736A26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Sánkarský klub</w:t>
            </w:r>
          </w:p>
        </w:tc>
        <w:tc>
          <w:tcPr>
            <w:tcW w:w="2135" w:type="dxa"/>
          </w:tcPr>
          <w:p w14:paraId="3126399D" w14:textId="6090A1FA" w:rsidR="00736A26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2 680,00</w:t>
            </w:r>
          </w:p>
        </w:tc>
        <w:tc>
          <w:tcPr>
            <w:tcW w:w="2303" w:type="dxa"/>
          </w:tcPr>
          <w:p w14:paraId="227CFC67" w14:textId="03334948" w:rsidR="00736A26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2 680,00</w:t>
            </w:r>
          </w:p>
        </w:tc>
        <w:tc>
          <w:tcPr>
            <w:tcW w:w="2303" w:type="dxa"/>
          </w:tcPr>
          <w:p w14:paraId="2FEBB005" w14:textId="710EEDA5" w:rsidR="00736A26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36A26" w:rsidRPr="00035C3A" w14:paraId="67272EAA" w14:textId="77777777" w:rsidTr="00B13CEB">
        <w:tc>
          <w:tcPr>
            <w:tcW w:w="2943" w:type="dxa"/>
            <w:shd w:val="clear" w:color="auto" w:fill="D9D9D9" w:themeFill="background1" w:themeFillShade="D9"/>
          </w:tcPr>
          <w:p w14:paraId="61FB2408" w14:textId="77777777" w:rsidR="00736A26" w:rsidRPr="00035C3A" w:rsidRDefault="00F12DD2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Goroli</w:t>
            </w:r>
            <w:proofErr w:type="spellEnd"/>
          </w:p>
        </w:tc>
        <w:tc>
          <w:tcPr>
            <w:tcW w:w="2135" w:type="dxa"/>
          </w:tcPr>
          <w:p w14:paraId="7AA2411C" w14:textId="7A74E659" w:rsidR="00736A26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540,00</w:t>
            </w:r>
          </w:p>
        </w:tc>
        <w:tc>
          <w:tcPr>
            <w:tcW w:w="2303" w:type="dxa"/>
          </w:tcPr>
          <w:p w14:paraId="3DA8D931" w14:textId="0039571D" w:rsidR="00736A26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540,00</w:t>
            </w:r>
          </w:p>
        </w:tc>
        <w:tc>
          <w:tcPr>
            <w:tcW w:w="2303" w:type="dxa"/>
          </w:tcPr>
          <w:p w14:paraId="11A0F6C2" w14:textId="68E7C6BB" w:rsidR="00736A26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36A26" w:rsidRPr="00035C3A" w14:paraId="7BB69DF7" w14:textId="77777777" w:rsidTr="00B13CEB">
        <w:tc>
          <w:tcPr>
            <w:tcW w:w="2943" w:type="dxa"/>
            <w:shd w:val="clear" w:color="auto" w:fill="D9D9D9" w:themeFill="background1" w:themeFillShade="D9"/>
          </w:tcPr>
          <w:p w14:paraId="653626D1" w14:textId="77777777" w:rsidR="00736A26" w:rsidRPr="00035C3A" w:rsidRDefault="00736A26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Rímsko-katolícky farský úrad</w:t>
            </w:r>
          </w:p>
        </w:tc>
        <w:tc>
          <w:tcPr>
            <w:tcW w:w="2135" w:type="dxa"/>
          </w:tcPr>
          <w:p w14:paraId="408AC7FD" w14:textId="77777777" w:rsidR="00736A26" w:rsidRPr="00035C3A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7C45C5C" w14:textId="4B1A5CD4" w:rsidR="005B0DFB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450,00</w:t>
            </w:r>
          </w:p>
        </w:tc>
        <w:tc>
          <w:tcPr>
            <w:tcW w:w="2303" w:type="dxa"/>
          </w:tcPr>
          <w:p w14:paraId="2D46F048" w14:textId="77777777" w:rsidR="00736A26" w:rsidRPr="00035C3A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FF6CD84" w14:textId="3D847DCE" w:rsidR="005B0DFB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450,00</w:t>
            </w:r>
          </w:p>
        </w:tc>
        <w:tc>
          <w:tcPr>
            <w:tcW w:w="2303" w:type="dxa"/>
          </w:tcPr>
          <w:p w14:paraId="56BEE5FE" w14:textId="77777777" w:rsidR="00736A26" w:rsidRPr="00035C3A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000046C" w14:textId="4332E2B0" w:rsidR="005B0DFB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5B0DFB" w:rsidRPr="00035C3A" w14:paraId="45EC7F3D" w14:textId="77777777" w:rsidTr="00B13CEB">
        <w:tc>
          <w:tcPr>
            <w:tcW w:w="2943" w:type="dxa"/>
            <w:shd w:val="clear" w:color="auto" w:fill="D9D9D9" w:themeFill="background1" w:themeFillShade="D9"/>
          </w:tcPr>
          <w:p w14:paraId="0B6F2B5C" w14:textId="72D24049" w:rsidR="005B0DFB" w:rsidRPr="00035C3A" w:rsidRDefault="005B0DFB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LOS</w:t>
            </w:r>
          </w:p>
        </w:tc>
        <w:tc>
          <w:tcPr>
            <w:tcW w:w="2135" w:type="dxa"/>
          </w:tcPr>
          <w:p w14:paraId="42DF2ABC" w14:textId="4F7A9F7B" w:rsidR="005B0DFB" w:rsidRPr="00035C3A" w:rsidRDefault="005B0DFB" w:rsidP="008200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06773EA0" w14:textId="72819C59" w:rsidR="005B0DFB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27AA28D0" w14:textId="358F7186" w:rsidR="005B0DFB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F12DD2" w:rsidRPr="00035C3A" w14:paraId="69BABFCC" w14:textId="77777777" w:rsidTr="00B13CEB">
        <w:tc>
          <w:tcPr>
            <w:tcW w:w="2943" w:type="dxa"/>
            <w:shd w:val="clear" w:color="auto" w:fill="D9D9D9" w:themeFill="background1" w:themeFillShade="D9"/>
          </w:tcPr>
          <w:p w14:paraId="27D6FACD" w14:textId="77777777" w:rsidR="00F12DD2" w:rsidRPr="00035C3A" w:rsidRDefault="00F12DD2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Spišská katolícka charita</w:t>
            </w:r>
          </w:p>
        </w:tc>
        <w:tc>
          <w:tcPr>
            <w:tcW w:w="2135" w:type="dxa"/>
          </w:tcPr>
          <w:p w14:paraId="7D605DDD" w14:textId="71657C60" w:rsidR="00F12DD2" w:rsidRPr="00035C3A" w:rsidRDefault="005B0DFB" w:rsidP="008200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67 827,24</w:t>
            </w:r>
          </w:p>
        </w:tc>
        <w:tc>
          <w:tcPr>
            <w:tcW w:w="2303" w:type="dxa"/>
          </w:tcPr>
          <w:p w14:paraId="74FDEDDA" w14:textId="4811BF6C" w:rsidR="00F12DD2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67 827,24</w:t>
            </w:r>
          </w:p>
        </w:tc>
        <w:tc>
          <w:tcPr>
            <w:tcW w:w="2303" w:type="dxa"/>
          </w:tcPr>
          <w:p w14:paraId="4C9ACD17" w14:textId="4B02F544" w:rsidR="00F12DD2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454E6B08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3C5CEA26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135" w:type="dxa"/>
          </w:tcPr>
          <w:p w14:paraId="538F8301" w14:textId="244000A0" w:rsidR="001B6558" w:rsidRPr="00035C3A" w:rsidRDefault="005B0DFB" w:rsidP="008200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86 709,24</w:t>
            </w:r>
          </w:p>
        </w:tc>
        <w:tc>
          <w:tcPr>
            <w:tcW w:w="2303" w:type="dxa"/>
          </w:tcPr>
          <w:p w14:paraId="43A196FA" w14:textId="3689BBB7" w:rsidR="001B6558" w:rsidRPr="00035C3A" w:rsidRDefault="005B0DFB" w:rsidP="00FD61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="00A90C3A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5 764,78</w:t>
            </w:r>
          </w:p>
        </w:tc>
        <w:tc>
          <w:tcPr>
            <w:tcW w:w="2303" w:type="dxa"/>
          </w:tcPr>
          <w:p w14:paraId="2929D7F4" w14:textId="53E1783A" w:rsidR="001B6558" w:rsidRPr="00035C3A" w:rsidRDefault="00A90C3A" w:rsidP="008200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944,46</w:t>
            </w:r>
          </w:p>
        </w:tc>
      </w:tr>
    </w:tbl>
    <w:p w14:paraId="6C6CDF01" w14:textId="77777777" w:rsidR="00326DFB" w:rsidRPr="00035C3A" w:rsidRDefault="00326DFB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7B4260C" w14:textId="71C864FF" w:rsidR="00F71599" w:rsidRPr="00035C3A" w:rsidRDefault="0089364C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Obec v roku 20</w:t>
      </w:r>
      <w:r w:rsidR="00BF0778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poskytla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dotácie z rozpočtu obce v zmysle VZN č. 1/2012 o podmienkach poskytovania dotácií z prostriedkov Obce Lendak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nasledujúcim fyzickým a právnickým osobám: </w:t>
      </w:r>
      <w:proofErr w:type="spellStart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Kruciata</w:t>
      </w:r>
      <w:proofErr w:type="spellEnd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lovenský orol, Združenie Mariánskej mládeže, </w:t>
      </w:r>
      <w:proofErr w:type="spellStart"/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Kicora</w:t>
      </w:r>
      <w:proofErr w:type="spellEnd"/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– občianske združenie, </w:t>
      </w:r>
      <w:r w:rsidR="00F7159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Múzeum ľudovej kultúry v Lendaku, folklórna skupina </w:t>
      </w:r>
      <w:proofErr w:type="spellStart"/>
      <w:r w:rsidR="00F7159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Kicora</w:t>
      </w:r>
      <w:proofErr w:type="spellEnd"/>
      <w:r w:rsidR="00F7159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proofErr w:type="spellStart"/>
      <w:r w:rsidR="00F7159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eRko</w:t>
      </w:r>
      <w:proofErr w:type="spellEnd"/>
      <w:r w:rsidR="00F7159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Futbalový klub Lendak, Šachový klub Lendak, Ján </w:t>
      </w:r>
      <w:proofErr w:type="spellStart"/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Nebus</w:t>
      </w:r>
      <w:proofErr w:type="spellEnd"/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obrovoľný hasičský zbor v</w:t>
      </w:r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Lendaku</w:t>
      </w:r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</w:t>
      </w:r>
      <w:r w:rsidR="00326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Sánkarský klub Lendak</w:t>
      </w:r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OZ </w:t>
      </w:r>
      <w:proofErr w:type="spellStart"/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Goroli</w:t>
      </w:r>
      <w:proofErr w:type="spellEnd"/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 Rímsko-katolícky farský úrad</w:t>
      </w:r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proofErr w:type="spellStart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Lendacký</w:t>
      </w:r>
      <w:proofErr w:type="spellEnd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proofErr w:type="spellStart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okrášľovací</w:t>
      </w:r>
      <w:proofErr w:type="spellEnd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spolok</w:t>
      </w:r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Z dôvodu </w:t>
      </w:r>
      <w:proofErr w:type="spellStart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pandemickej</w:t>
      </w:r>
      <w:proofErr w:type="spellEnd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situácie dotáciu nečerpali: </w:t>
      </w:r>
      <w:proofErr w:type="spellStart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Kruciata</w:t>
      </w:r>
      <w:proofErr w:type="spellEnd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Slovenský orol, </w:t>
      </w:r>
      <w:proofErr w:type="spellStart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Lendacký</w:t>
      </w:r>
      <w:proofErr w:type="spellEnd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proofErr w:type="spellStart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okrášľovací</w:t>
      </w:r>
      <w:proofErr w:type="spellEnd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spolok a Ján </w:t>
      </w:r>
      <w:proofErr w:type="spellStart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Nebus</w:t>
      </w:r>
      <w:proofErr w:type="spellEnd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 Taktiež šachový klub čerpal dotáciu len čiastočne. </w:t>
      </w:r>
      <w:r w:rsidR="00A90C3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Nevyčerpanú časť dotácie OZ </w:t>
      </w:r>
      <w:proofErr w:type="spellStart"/>
      <w:r w:rsidR="00A90C3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Kicora</w:t>
      </w:r>
      <w:proofErr w:type="spellEnd"/>
      <w:r w:rsidR="00A90C3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vrátila na účet obce 22.1.2021; </w:t>
      </w:r>
      <w:proofErr w:type="spellStart"/>
      <w:r w:rsidR="00A90C3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eRko</w:t>
      </w:r>
      <w:proofErr w:type="spellEnd"/>
      <w:r w:rsidR="00A90C3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a FK Lendak vrátili nevyčerpanú časť dotácie do pokladne obce do 31.12.2020.</w:t>
      </w:r>
    </w:p>
    <w:p w14:paraId="4524576D" w14:textId="77777777" w:rsidR="00960344" w:rsidRPr="00035C3A" w:rsidRDefault="00960344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1E3ACBDD" w14:textId="77777777" w:rsidR="00C3187A" w:rsidRPr="00035C3A" w:rsidRDefault="00C3187A" w:rsidP="0038264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Finančné usporiadanie voči štátnym fondom</w:t>
      </w:r>
    </w:p>
    <w:p w14:paraId="50AB99E7" w14:textId="77777777" w:rsidR="00DB15F2" w:rsidRPr="00035C3A" w:rsidRDefault="00DB15F2" w:rsidP="00DB15F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74A3A4" w14:textId="028A12C6" w:rsidR="00374C6A" w:rsidRPr="00035C3A" w:rsidRDefault="00DD2436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Obec neuzatvorila žiadnu zmluvu so štátnym fondom.</w:t>
      </w:r>
    </w:p>
    <w:p w14:paraId="0176B6BD" w14:textId="3DBFA88E" w:rsidR="00DD2436" w:rsidRPr="00035C3A" w:rsidRDefault="00DD2436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7CB21C4F" w14:textId="57F502E7" w:rsidR="003B4AB7" w:rsidRPr="00035C3A" w:rsidRDefault="003B4AB7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D7D29AA" w14:textId="75B43F1D" w:rsidR="003B4AB7" w:rsidRPr="00035C3A" w:rsidRDefault="003B4AB7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1EE62C28" w14:textId="7F38AE4E" w:rsidR="003B4AB7" w:rsidRPr="00035C3A" w:rsidRDefault="003B4AB7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3C83D3E2" w14:textId="28644E29" w:rsidR="003B4AB7" w:rsidRPr="00035C3A" w:rsidRDefault="003B4AB7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B173231" w14:textId="33ED5D97" w:rsidR="003B4AB7" w:rsidRPr="00035C3A" w:rsidRDefault="003B4AB7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342C30E3" w14:textId="1E5C55CD" w:rsidR="003B4AB7" w:rsidRPr="00035C3A" w:rsidRDefault="003B4AB7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57544B13" w14:textId="57D0FB2E" w:rsidR="003B4AB7" w:rsidRPr="00035C3A" w:rsidRDefault="003B4AB7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07410767" w14:textId="64C5BF46" w:rsidR="003B4AB7" w:rsidRPr="00035C3A" w:rsidRDefault="003B4AB7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1147DDDD" w14:textId="77777777" w:rsidR="003B4AB7" w:rsidRPr="00035C3A" w:rsidRDefault="003B4AB7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79B6A025" w14:textId="1A92A930" w:rsidR="00C3187A" w:rsidRPr="00035C3A" w:rsidRDefault="00C3187A" w:rsidP="00382646">
      <w:pPr>
        <w:pStyle w:val="Odsekzoznamu"/>
        <w:numPr>
          <w:ilvl w:val="1"/>
          <w:numId w:val="2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lastRenderedPageBreak/>
        <w:t>Bilan</w:t>
      </w:r>
      <w:r w:rsidR="00DB15F2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cia aktív a pasív k 31. 12. 20</w:t>
      </w:r>
      <w:r w:rsidR="00BF0778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</w:t>
      </w:r>
      <w:r w:rsidR="002C62B8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0</w:t>
      </w:r>
      <w:r w:rsidR="009C1DBD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 xml:space="preserve"> za obec</w:t>
      </w:r>
    </w:p>
    <w:p w14:paraId="6E2A95E9" w14:textId="77777777" w:rsidR="001E15DC" w:rsidRPr="00035C3A" w:rsidRDefault="001E15DC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72C61031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AKTÍVA </w:t>
      </w:r>
    </w:p>
    <w:tbl>
      <w:tblPr>
        <w:tblW w:w="7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1789"/>
        <w:gridCol w:w="1842"/>
      </w:tblGrid>
      <w:tr w:rsidR="00C3187A" w:rsidRPr="00035C3A" w14:paraId="346BCF5B" w14:textId="77777777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80E14" w14:textId="77777777" w:rsidR="00C3187A" w:rsidRPr="00035C3A" w:rsidRDefault="00C3187A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0ECDC" w14:textId="6BAA9C6C" w:rsidR="00C3187A" w:rsidRPr="00035C3A" w:rsidRDefault="00C3187A" w:rsidP="00B13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ZS k 1. 1. 20</w:t>
            </w:r>
            <w:r w:rsidR="00DD2436"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B745C" w14:textId="194098C8" w:rsidR="00C3187A" w:rsidRPr="00035C3A" w:rsidRDefault="00C3187A" w:rsidP="00B13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KZ k 31. 12. 20</w:t>
            </w:r>
            <w:r w:rsidR="00DD2436"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</w:t>
            </w:r>
          </w:p>
        </w:tc>
      </w:tr>
      <w:tr w:rsidR="00280009" w:rsidRPr="00035C3A" w14:paraId="6738CD3F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990C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Majetok spolu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223AD" w14:textId="7ACA9F6C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13 525 783,48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F4DCE" w14:textId="360B602A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13 672 702,69</w:t>
            </w:r>
          </w:p>
        </w:tc>
      </w:tr>
      <w:tr w:rsidR="00280009" w:rsidRPr="00035C3A" w14:paraId="006F8FBB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6DBEE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Neobežný majetok spolu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FFE79" w14:textId="4A52DF41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4 486 403,43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22698" w14:textId="7F50BAE3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4 503 951,73</w:t>
            </w:r>
          </w:p>
        </w:tc>
      </w:tr>
      <w:tr w:rsidR="00280009" w:rsidRPr="00035C3A" w14:paraId="714FEC3D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9ABCF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10ADA" w14:textId="7777777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A2CA8" w14:textId="7777777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80009" w:rsidRPr="00035C3A" w14:paraId="35704E52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6DDBE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Dlhodobý nehmotný majetok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585FC" w14:textId="684BA58A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23 739,64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1E4B7" w14:textId="12F9ECF3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22 371,64</w:t>
            </w:r>
          </w:p>
        </w:tc>
      </w:tr>
      <w:tr w:rsidR="00280009" w:rsidRPr="00035C3A" w14:paraId="7A04F3ED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973C9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BB13F" w14:textId="391A92AC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3 820 337,72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BA5D0" w14:textId="57ABDF85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3 839 254,02</w:t>
            </w:r>
          </w:p>
        </w:tc>
      </w:tr>
      <w:tr w:rsidR="00280009" w:rsidRPr="00035C3A" w14:paraId="796F9080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EC35C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9686D" w14:textId="4B79ADC5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642 326,07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80CCB" w14:textId="2225DB3C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642 326,07</w:t>
            </w:r>
          </w:p>
        </w:tc>
      </w:tr>
      <w:tr w:rsidR="00280009" w:rsidRPr="00035C3A" w14:paraId="318797CF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766A6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Obežný majetok spolu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9DAB9" w14:textId="160C3DE1" w:rsidR="00280009" w:rsidRPr="00035C3A" w:rsidRDefault="00280009" w:rsidP="00280009">
            <w:pPr>
              <w:tabs>
                <w:tab w:val="left" w:pos="18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9 038 480,33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8E50B" w14:textId="68D8FDFF" w:rsidR="00280009" w:rsidRPr="00035C3A" w:rsidRDefault="00280009" w:rsidP="00280009">
            <w:pPr>
              <w:tabs>
                <w:tab w:val="left" w:pos="18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9 167 784,00</w:t>
            </w:r>
          </w:p>
        </w:tc>
      </w:tr>
      <w:tr w:rsidR="00280009" w:rsidRPr="00035C3A" w14:paraId="1828CA2B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7BE9C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83B6B" w14:textId="7777777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C3C0E" w14:textId="7777777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80009" w:rsidRPr="00035C3A" w14:paraId="2CCA9A68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0885E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C798F" w14:textId="6EAE9603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01CB9" w14:textId="5B028EAB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80009" w:rsidRPr="00035C3A" w14:paraId="7D7264E2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26045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Zúčtovanie medzi subjektmi verejnej správy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DD08D" w14:textId="77777777" w:rsidR="00280009" w:rsidRPr="00035C3A" w:rsidRDefault="00280009" w:rsidP="00280009">
            <w:pPr>
              <w:tabs>
                <w:tab w:val="left" w:pos="37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58323AE" w14:textId="1EF67496" w:rsidR="00280009" w:rsidRPr="00035C3A" w:rsidRDefault="00280009" w:rsidP="00280009">
            <w:pPr>
              <w:tabs>
                <w:tab w:val="left" w:pos="37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8 691 081,90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6DB3A" w14:textId="77777777" w:rsidR="00280009" w:rsidRPr="00035C3A" w:rsidRDefault="00280009" w:rsidP="00280009">
            <w:pPr>
              <w:tabs>
                <w:tab w:val="left" w:pos="37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42DD5DD" w14:textId="2BB7633D" w:rsidR="00280009" w:rsidRPr="00035C3A" w:rsidRDefault="00280009" w:rsidP="00280009">
            <w:pPr>
              <w:tabs>
                <w:tab w:val="left" w:pos="37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8 338 786,86</w:t>
            </w:r>
          </w:p>
        </w:tc>
      </w:tr>
      <w:tr w:rsidR="00280009" w:rsidRPr="00035C3A" w14:paraId="3F7570A6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53DFF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Dlhodobé pohľadávky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817E9" w14:textId="6FE35D48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A08EF" w14:textId="5DD3ECC3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80009" w:rsidRPr="00035C3A" w14:paraId="19746225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F5BA6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Krátkodobé pohľadávky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BA81A" w14:textId="007E753E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44 760,57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CBB26" w14:textId="467B09FE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77 492,20</w:t>
            </w:r>
          </w:p>
        </w:tc>
      </w:tr>
      <w:tr w:rsidR="00280009" w:rsidRPr="00035C3A" w14:paraId="6D71B8BE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5E7E8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Finančné účty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E672E" w14:textId="0E647629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302 637,86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91684" w14:textId="14B79ED4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751 504,94</w:t>
            </w:r>
          </w:p>
        </w:tc>
      </w:tr>
      <w:tr w:rsidR="00280009" w:rsidRPr="00035C3A" w14:paraId="16D65DE0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9355A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Poskytnuté návratné dlh. fin. výpomoci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5C3EF" w14:textId="7777777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0D425F5" w14:textId="410A804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C30F8" w14:textId="7777777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8314FFC" w14:textId="3AF69699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80009" w:rsidRPr="00035C3A" w14:paraId="70C41A83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C206F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Poskytnuté návratné krátkodobé finančné výpomoci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7FADC" w14:textId="7777777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CB1F3EC" w14:textId="408FA64F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4DE85" w14:textId="7777777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9A1D70F" w14:textId="3CD8A5A1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80009" w:rsidRPr="00035C3A" w14:paraId="343831F6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9F90B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Časové rozlíšenie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F2BE" w14:textId="61EBFD1D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899,72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40B08" w14:textId="010678F8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966,96</w:t>
            </w:r>
          </w:p>
        </w:tc>
      </w:tr>
    </w:tbl>
    <w:p w14:paraId="6AE179B7" w14:textId="0D171D50" w:rsidR="00320580" w:rsidRPr="00035C3A" w:rsidRDefault="00320580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ACC381D" w14:textId="17919744" w:rsidR="003B4AB7" w:rsidRPr="00035C3A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764C04D" w14:textId="7F323770" w:rsidR="003B4AB7" w:rsidRPr="00035C3A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485D25A" w14:textId="5CE39A8A" w:rsidR="003B4AB7" w:rsidRPr="00035C3A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22AC83CA" w14:textId="4F48A630" w:rsidR="003B4AB7" w:rsidRPr="00035C3A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311C560E" w14:textId="271E3007" w:rsidR="003B4AB7" w:rsidRPr="00035C3A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C254752" w14:textId="4D2DF944" w:rsidR="003B4AB7" w:rsidRPr="00035C3A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77C095CB" w14:textId="323F82C2" w:rsidR="003B4AB7" w:rsidRPr="00035C3A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988299D" w14:textId="77777777" w:rsidR="003B4AB7" w:rsidRPr="00035C3A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157B9C92" w14:textId="77777777" w:rsidR="00565B33" w:rsidRPr="00035C3A" w:rsidRDefault="00565B33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67074908" w14:textId="77777777" w:rsidR="00C3187A" w:rsidRPr="00035C3A" w:rsidRDefault="00C3187A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>PASÍVA</w:t>
      </w:r>
    </w:p>
    <w:tbl>
      <w:tblPr>
        <w:tblW w:w="7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843"/>
        <w:gridCol w:w="1842"/>
      </w:tblGrid>
      <w:tr w:rsidR="00C3187A" w:rsidRPr="00035C3A" w14:paraId="2CEC4F94" w14:textId="77777777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992F2" w14:textId="77777777" w:rsidR="00C3187A" w:rsidRPr="00035C3A" w:rsidRDefault="00C3187A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71BFD" w14:textId="7A226EC7" w:rsidR="00C3187A" w:rsidRPr="00035C3A" w:rsidRDefault="00C3187A" w:rsidP="00B13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ZS k 1. 1. 20</w:t>
            </w:r>
            <w:r w:rsidR="00280009"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99D16" w14:textId="3610564E" w:rsidR="00C3187A" w:rsidRPr="00035C3A" w:rsidRDefault="00C3187A" w:rsidP="00B13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KZ k 31. 12. 20</w:t>
            </w:r>
            <w:r w:rsidR="00280009"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</w:t>
            </w:r>
          </w:p>
        </w:tc>
      </w:tr>
      <w:tr w:rsidR="00280009" w:rsidRPr="00035C3A" w14:paraId="61ADED4E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59A8A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Vlastné imanie a záväzky spolu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65555" w14:textId="50D14E12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13 525 783,48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4765E" w14:textId="535CF995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13 672 702,69</w:t>
            </w:r>
          </w:p>
        </w:tc>
      </w:tr>
      <w:tr w:rsidR="00280009" w:rsidRPr="00035C3A" w14:paraId="19263DB2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5BE99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Vlastné imanie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DD7B1" w14:textId="08ACE8FA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7 443 710,41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8482F" w14:textId="5C87FD9D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7 600 413,26</w:t>
            </w:r>
          </w:p>
        </w:tc>
      </w:tr>
      <w:tr w:rsidR="00280009" w:rsidRPr="00035C3A" w14:paraId="5B790D19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98AA3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8792A" w14:textId="7777777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D141A" w14:textId="7777777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80009" w:rsidRPr="00035C3A" w14:paraId="486091A2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86840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Oceňovacie rozdiely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435DE" w14:textId="6C72698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35E96" w14:textId="3D54703D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80009" w:rsidRPr="00035C3A" w14:paraId="096EA542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FD87B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Fondy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0BE59" w14:textId="7C474E69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34A1A" w14:textId="5CA36858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80009" w:rsidRPr="00035C3A" w14:paraId="76F2D921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69856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Nevysporiadaný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výsledok hospodárenia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80169" w14:textId="7777777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D4F04EB" w14:textId="207B0F4F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7 184 412,26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1986B" w14:textId="7777777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98FA67C" w14:textId="6D61CCFD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7 415 464,40</w:t>
            </w:r>
          </w:p>
        </w:tc>
      </w:tr>
      <w:tr w:rsidR="00280009" w:rsidRPr="00035C3A" w14:paraId="6D836D06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0D161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Výsledok hospodárenia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D62F6" w14:textId="2C070E56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259 298,15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058" w14:textId="2023CFF0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184 948,86</w:t>
            </w:r>
          </w:p>
        </w:tc>
      </w:tr>
      <w:tr w:rsidR="00280009" w:rsidRPr="00035C3A" w14:paraId="0173FB38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A5F29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Záväzky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19BF5" w14:textId="25BDBB68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626 651,20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8EDB5" w14:textId="718D794A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625 533,67</w:t>
            </w:r>
          </w:p>
        </w:tc>
      </w:tr>
      <w:tr w:rsidR="00280009" w:rsidRPr="00035C3A" w14:paraId="5043F5E1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94B3D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85056" w14:textId="7777777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EA4C4" w14:textId="7777777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80009" w:rsidRPr="00035C3A" w14:paraId="3A78A1C8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C8A2F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Rezervy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E17EC" w14:textId="7ACB472A" w:rsidR="00280009" w:rsidRPr="00035C3A" w:rsidRDefault="00280009" w:rsidP="00280009">
            <w:pPr>
              <w:tabs>
                <w:tab w:val="left" w:pos="27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3 260,00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89352" w14:textId="1AB1C887" w:rsidR="00280009" w:rsidRPr="00035C3A" w:rsidRDefault="00280009" w:rsidP="00280009">
            <w:pPr>
              <w:tabs>
                <w:tab w:val="left" w:pos="27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3 260,00</w:t>
            </w:r>
          </w:p>
        </w:tc>
      </w:tr>
      <w:tr w:rsidR="00280009" w:rsidRPr="00035C3A" w14:paraId="22359B75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34C33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Zúčtovanie medzi subjektmi verejnej správy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613E9" w14:textId="7777777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0A58766" w14:textId="43E6C303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26 114,54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C6EBA" w14:textId="7777777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2A22A18" w14:textId="4B8B88E3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26 827,89</w:t>
            </w:r>
          </w:p>
        </w:tc>
      </w:tr>
      <w:tr w:rsidR="00280009" w:rsidRPr="00035C3A" w14:paraId="7D2C4822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9AEF2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Dlhodobé záväzky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969C9" w14:textId="06D41D1D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94,97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BFED7" w14:textId="777A6B35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44,14</w:t>
            </w:r>
          </w:p>
        </w:tc>
      </w:tr>
      <w:tr w:rsidR="00280009" w:rsidRPr="00035C3A" w14:paraId="47DF604D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82BE0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Krátkodobé záväzky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7FD07" w14:textId="126D9EE8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112 467,38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C86B" w14:textId="57C5DE1E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60 047,29</w:t>
            </w:r>
          </w:p>
        </w:tc>
      </w:tr>
      <w:tr w:rsidR="00280009" w:rsidRPr="00035C3A" w14:paraId="58C79C6E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E42FC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Bankové úvery a výpomoci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CB5A9" w14:textId="1275D4B2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484 714,31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1CE63" w14:textId="55E10D57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535 354,35</w:t>
            </w:r>
          </w:p>
        </w:tc>
      </w:tr>
      <w:tr w:rsidR="00280009" w:rsidRPr="00035C3A" w14:paraId="27D8CF85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91A86" w14:textId="77777777" w:rsidR="00280009" w:rsidRPr="00035C3A" w:rsidRDefault="00280009" w:rsidP="002800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Časové rozlíšenie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B7C77" w14:textId="4D6D5CCC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5 455 421,87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2CFC0" w14:textId="0956F334" w:rsidR="00280009" w:rsidRPr="00035C3A" w:rsidRDefault="00280009" w:rsidP="002800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5 446 755,76</w:t>
            </w:r>
          </w:p>
        </w:tc>
      </w:tr>
    </w:tbl>
    <w:p w14:paraId="439DE1D4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catid_10891"/>
      <w:bookmarkEnd w:id="10"/>
    </w:p>
    <w:p w14:paraId="1AED6AEB" w14:textId="513D0180" w:rsidR="00C3187A" w:rsidRPr="00035C3A" w:rsidRDefault="009C1DBD" w:rsidP="008731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8</w:t>
      </w:r>
      <w:r w:rsidR="00873154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 xml:space="preserve">.   </w:t>
      </w:r>
      <w:r w:rsidR="00C3187A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Prehľad o st</w:t>
      </w:r>
      <w:r w:rsidR="00DB15F2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ave a vývoji dlhu k 31. 12. 20</w:t>
      </w:r>
      <w:r w:rsidR="00BF0778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20</w:t>
      </w:r>
    </w:p>
    <w:p w14:paraId="212B783D" w14:textId="77777777" w:rsidR="00873154" w:rsidRPr="00035C3A" w:rsidRDefault="00873154" w:rsidP="008731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1BB07ED9" w14:textId="5BA0E3DE" w:rsidR="00873154" w:rsidRPr="00035C3A" w:rsidRDefault="007F093F" w:rsidP="00C3187A">
      <w:pPr>
        <w:tabs>
          <w:tab w:val="left" w:pos="524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Vývoj záväzkov z úverov za obdobie rokov 201</w:t>
      </w:r>
      <w:r w:rsidR="00F41A60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</w:t>
      </w:r>
      <w:r w:rsidR="00F41A60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(stav k 31.12.)</w:t>
      </w:r>
      <w:r w:rsidR="00C3187A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</w:t>
      </w:r>
    </w:p>
    <w:p w14:paraId="5CFF17A2" w14:textId="77777777" w:rsidR="00873154" w:rsidRPr="00035C3A" w:rsidRDefault="00873154" w:rsidP="00C3187A">
      <w:pPr>
        <w:tabs>
          <w:tab w:val="left" w:pos="524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8895" w:type="dxa"/>
        <w:tblLook w:val="04A0" w:firstRow="1" w:lastRow="0" w:firstColumn="1" w:lastColumn="0" w:noHBand="0" w:noVBand="1"/>
      </w:tblPr>
      <w:tblGrid>
        <w:gridCol w:w="3369"/>
        <w:gridCol w:w="1842"/>
        <w:gridCol w:w="1842"/>
        <w:gridCol w:w="1842"/>
      </w:tblGrid>
      <w:tr w:rsidR="00BF0778" w:rsidRPr="00035C3A" w14:paraId="37EB7E43" w14:textId="77777777" w:rsidTr="00BF0778">
        <w:tc>
          <w:tcPr>
            <w:tcW w:w="33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3A82A9" w14:textId="77777777" w:rsidR="00BF0778" w:rsidRPr="00035C3A" w:rsidRDefault="00BF0778" w:rsidP="00BF0778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Veriteľ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4FCCAD2" w14:textId="091F9C33" w:rsidR="00BF0778" w:rsidRPr="00035C3A" w:rsidRDefault="00BF0778" w:rsidP="00BF0778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8559253" w14:textId="61E1632C" w:rsidR="00BF0778" w:rsidRPr="00035C3A" w:rsidRDefault="00BF0778" w:rsidP="00BF0778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CB35AF1" w14:textId="73B93991" w:rsidR="00BF0778" w:rsidRPr="00035C3A" w:rsidRDefault="00BF0778" w:rsidP="00BF0778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2020</w:t>
            </w:r>
          </w:p>
        </w:tc>
      </w:tr>
      <w:tr w:rsidR="00BF0778" w:rsidRPr="00035C3A" w14:paraId="3C7B9AA0" w14:textId="77777777" w:rsidTr="00BF0778">
        <w:tc>
          <w:tcPr>
            <w:tcW w:w="3369" w:type="dxa"/>
            <w:shd w:val="clear" w:color="auto" w:fill="D9D9D9" w:themeFill="background1" w:themeFillShade="D9"/>
          </w:tcPr>
          <w:p w14:paraId="605795F2" w14:textId="77777777" w:rsidR="00BF0778" w:rsidRPr="00035C3A" w:rsidRDefault="00BF0778" w:rsidP="00BF0778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Prima banka</w:t>
            </w:r>
          </w:p>
        </w:tc>
        <w:tc>
          <w:tcPr>
            <w:tcW w:w="1842" w:type="dxa"/>
          </w:tcPr>
          <w:p w14:paraId="6FC629BA" w14:textId="1CB80FD8" w:rsidR="00BF0778" w:rsidRPr="00035C3A" w:rsidRDefault="00BF077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72 342,00</w:t>
            </w:r>
          </w:p>
        </w:tc>
        <w:tc>
          <w:tcPr>
            <w:tcW w:w="1842" w:type="dxa"/>
          </w:tcPr>
          <w:p w14:paraId="08E497F3" w14:textId="1EA6824D" w:rsidR="00BF0778" w:rsidRPr="00035C3A" w:rsidRDefault="00BF077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</w:tcPr>
          <w:p w14:paraId="1B205B4E" w14:textId="0BC6F2F5" w:rsidR="00BF0778" w:rsidRPr="00035C3A" w:rsidRDefault="00F41A60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F0778" w:rsidRPr="00035C3A" w14:paraId="12E67EAB" w14:textId="77777777" w:rsidTr="00BF0778">
        <w:tc>
          <w:tcPr>
            <w:tcW w:w="3369" w:type="dxa"/>
            <w:shd w:val="clear" w:color="auto" w:fill="D9D9D9" w:themeFill="background1" w:themeFillShade="D9"/>
          </w:tcPr>
          <w:p w14:paraId="6CE7B8D9" w14:textId="77777777" w:rsidR="00BF0778" w:rsidRPr="00035C3A" w:rsidRDefault="00BF0778" w:rsidP="00BF0778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 sporiteľňa</w:t>
            </w:r>
          </w:p>
        </w:tc>
        <w:tc>
          <w:tcPr>
            <w:tcW w:w="1842" w:type="dxa"/>
          </w:tcPr>
          <w:p w14:paraId="2E498514" w14:textId="5C44979A" w:rsidR="00BF0778" w:rsidRPr="00035C3A" w:rsidRDefault="00BF077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584 714,27</w:t>
            </w:r>
          </w:p>
        </w:tc>
        <w:tc>
          <w:tcPr>
            <w:tcW w:w="1842" w:type="dxa"/>
          </w:tcPr>
          <w:p w14:paraId="30D9F80B" w14:textId="4E81D1B3" w:rsidR="00BF0778" w:rsidRPr="00035C3A" w:rsidRDefault="00F41A60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484 714,31</w:t>
            </w:r>
          </w:p>
        </w:tc>
        <w:tc>
          <w:tcPr>
            <w:tcW w:w="1842" w:type="dxa"/>
          </w:tcPr>
          <w:p w14:paraId="10AB5D0A" w14:textId="437B4019" w:rsidR="00BF0778" w:rsidRPr="00035C3A" w:rsidRDefault="00565B33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384 714,35</w:t>
            </w:r>
          </w:p>
        </w:tc>
      </w:tr>
      <w:tr w:rsidR="00F41A60" w:rsidRPr="00035C3A" w14:paraId="2DAA2CE8" w14:textId="77777777" w:rsidTr="00BF0778">
        <w:tc>
          <w:tcPr>
            <w:tcW w:w="3369" w:type="dxa"/>
            <w:shd w:val="clear" w:color="auto" w:fill="D9D9D9" w:themeFill="background1" w:themeFillShade="D9"/>
          </w:tcPr>
          <w:p w14:paraId="30788317" w14:textId="3A991472" w:rsidR="00F41A60" w:rsidRPr="00035C3A" w:rsidRDefault="00565B33" w:rsidP="00BF0778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financií SR</w:t>
            </w:r>
          </w:p>
        </w:tc>
        <w:tc>
          <w:tcPr>
            <w:tcW w:w="1842" w:type="dxa"/>
          </w:tcPr>
          <w:p w14:paraId="1A49C620" w14:textId="1F61242E" w:rsidR="00F41A60" w:rsidRPr="00035C3A" w:rsidRDefault="00565B33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</w:tcPr>
          <w:p w14:paraId="1B427904" w14:textId="4EC2D2F9" w:rsidR="00F41A60" w:rsidRPr="00035C3A" w:rsidRDefault="00565B33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</w:tcPr>
          <w:p w14:paraId="60295B8D" w14:textId="22651322" w:rsidR="00F41A60" w:rsidRPr="00035C3A" w:rsidRDefault="00565B33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150 640,00</w:t>
            </w:r>
          </w:p>
        </w:tc>
      </w:tr>
      <w:tr w:rsidR="00BF0778" w:rsidRPr="00035C3A" w14:paraId="3A808C02" w14:textId="77777777" w:rsidTr="00BF0778">
        <w:tc>
          <w:tcPr>
            <w:tcW w:w="3369" w:type="dxa"/>
            <w:shd w:val="clear" w:color="auto" w:fill="D9D9D9" w:themeFill="background1" w:themeFillShade="D9"/>
          </w:tcPr>
          <w:p w14:paraId="2F963240" w14:textId="77777777" w:rsidR="00BF0778" w:rsidRPr="00035C3A" w:rsidRDefault="00BF0778" w:rsidP="00BF0778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842" w:type="dxa"/>
          </w:tcPr>
          <w:p w14:paraId="1FD42EF2" w14:textId="4E78C962" w:rsidR="00BF0778" w:rsidRPr="00035C3A" w:rsidRDefault="00BF077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657056,27</w:t>
            </w:r>
          </w:p>
        </w:tc>
        <w:tc>
          <w:tcPr>
            <w:tcW w:w="1842" w:type="dxa"/>
          </w:tcPr>
          <w:p w14:paraId="6164EE01" w14:textId="0B580E6C" w:rsidR="00BF0778" w:rsidRPr="00035C3A" w:rsidRDefault="00F41A60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484 714,31</w:t>
            </w:r>
          </w:p>
        </w:tc>
        <w:tc>
          <w:tcPr>
            <w:tcW w:w="1842" w:type="dxa"/>
          </w:tcPr>
          <w:p w14:paraId="301289B5" w14:textId="7353C9D2" w:rsidR="00BF0778" w:rsidRPr="00035C3A" w:rsidRDefault="00565B33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535 354,35</w:t>
            </w:r>
          </w:p>
        </w:tc>
      </w:tr>
    </w:tbl>
    <w:p w14:paraId="7087FFDE" w14:textId="77777777" w:rsidR="00C3187A" w:rsidRPr="00035C3A" w:rsidRDefault="00C3187A" w:rsidP="005B11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bookmarkStart w:id="11" w:name="catid_10893"/>
      <w:bookmarkEnd w:id="11"/>
    </w:p>
    <w:p w14:paraId="2C6FCB01" w14:textId="77777777" w:rsidR="00232AE5" w:rsidRPr="00035C3A" w:rsidRDefault="00232AE5" w:rsidP="005B116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sk-SK"/>
        </w:rPr>
      </w:pPr>
    </w:p>
    <w:p w14:paraId="57CBB9CE" w14:textId="21249C8F" w:rsidR="002C4BAE" w:rsidRPr="00035C3A" w:rsidRDefault="002C4BAE" w:rsidP="002C4B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roku 20</w:t>
      </w:r>
      <w:r w:rsidR="00BF0778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="002C62B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0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F92BCE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bola </w:t>
      </w:r>
      <w:r w:rsidR="005411F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splatená istina úveru vo výške 99 999,96 €. Nesplatená časť istiny úveru od Slovenskej sporiteľne predstavuje </w:t>
      </w:r>
      <w:r w:rsidR="00565B33"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3</w:t>
      </w:r>
      <w:r w:rsidR="00384BA1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84</w:t>
      </w:r>
      <w:r w:rsidR="00232AE5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714,</w:t>
      </w:r>
      <w:r w:rsidR="00CD5CC8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3</w:t>
      </w:r>
      <w:r w:rsidR="00565B33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5</w:t>
      </w:r>
      <w:r w:rsidR="005411F9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€</w:t>
      </w: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.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14:paraId="3DA408E0" w14:textId="77777777" w:rsidR="002C4BAE" w:rsidRPr="00035C3A" w:rsidRDefault="002C4BAE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sk-SK"/>
        </w:rPr>
      </w:pPr>
    </w:p>
    <w:p w14:paraId="58F54893" w14:textId="77777777" w:rsidR="00755C4C" w:rsidRPr="00035C3A" w:rsidRDefault="00755C4C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Krytie úveru v Slovenskej sporiteľni:</w:t>
      </w:r>
      <w:r w:rsidR="00842C5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vlastná </w:t>
      </w:r>
      <w:proofErr w:type="spellStart"/>
      <w:r w:rsidR="00842C5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blankozmenka</w:t>
      </w:r>
      <w:proofErr w:type="spellEnd"/>
      <w:r w:rsidR="00842C5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, splatnosť úveru: 31. 12. 2024, úroková sadzba: premenlivá</w:t>
      </w:r>
    </w:p>
    <w:p w14:paraId="54EE0904" w14:textId="42325C17" w:rsidR="00A1697C" w:rsidRPr="00035C3A" w:rsidRDefault="00A1697C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03AA09" w14:textId="4519CEA2" w:rsidR="00565B33" w:rsidRPr="00035C3A" w:rsidRDefault="00565B33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26. 10. 2020 obec prijala od Ministerstva financií SR návratnú finančnú výpomoc na výkon samosprávnych pôsobností z dôvodu kompenzácie výpadku dane z príjmov fyzických osôb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roku 2020 v dôsledku pandémie ochorenia COVID-19.</w:t>
      </w:r>
      <w:r w:rsidR="00B012C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Návratnú finančnú výpomoc bude obec splácať v štyroch rovnakých splátkach od roku 2024 do roku 2027.</w:t>
      </w:r>
    </w:p>
    <w:p w14:paraId="62B9F6D6" w14:textId="77777777" w:rsidR="00B012CC" w:rsidRPr="00035C3A" w:rsidRDefault="00B012CC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DCC195" w14:textId="249EA808" w:rsidR="00384BA1" w:rsidRPr="00035C3A" w:rsidRDefault="000028B7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Dlh obce Lendak k 31. 12. 20</w:t>
      </w:r>
      <w:r w:rsidR="00B012C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predstavoval </w:t>
      </w:r>
      <w:r w:rsidR="00B012C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10,18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skutočných bežných príjmov predchádzajúceho rozpočtového roka, v prepočte na obyvateľa – </w:t>
      </w:r>
      <w:r w:rsidR="00A608E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B012C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8,66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14:paraId="11FB56E2" w14:textId="77777777" w:rsidR="000028B7" w:rsidRPr="00035C3A" w:rsidRDefault="000028B7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40E933" w14:textId="77777777" w:rsidR="00C3187A" w:rsidRPr="00035C3A" w:rsidRDefault="00C3187A" w:rsidP="00382646">
      <w:pPr>
        <w:pStyle w:val="Odsekzoznamu"/>
        <w:numPr>
          <w:ilvl w:val="1"/>
          <w:numId w:val="4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Hospodárenie príspevkových organizácií</w:t>
      </w:r>
    </w:p>
    <w:p w14:paraId="3F3F4635" w14:textId="77777777" w:rsidR="009C1DBD" w:rsidRPr="00035C3A" w:rsidRDefault="009C1DBD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797542AE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je zriaďovateľom príspevkovej organizácie:  </w:t>
      </w: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Prevádzkareň obce  </w:t>
      </w:r>
    </w:p>
    <w:p w14:paraId="228C0ED7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2023"/>
      </w:tblGrid>
      <w:tr w:rsidR="00842C5D" w:rsidRPr="00035C3A" w14:paraId="0EF91675" w14:textId="77777777" w:rsidTr="00B92CDB">
        <w:tc>
          <w:tcPr>
            <w:tcW w:w="6629" w:type="dxa"/>
            <w:gridSpan w:val="2"/>
            <w:shd w:val="clear" w:color="auto" w:fill="A6A6A6" w:themeFill="background1" w:themeFillShade="A6"/>
          </w:tcPr>
          <w:p w14:paraId="72220ADF" w14:textId="77777777" w:rsidR="00842C5D" w:rsidRPr="00035C3A" w:rsidRDefault="00842C5D" w:rsidP="0084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Prevádzkareň obce Lendak</w:t>
            </w:r>
          </w:p>
          <w:p w14:paraId="1F07F2C4" w14:textId="77777777" w:rsidR="00842C5D" w:rsidRPr="00035C3A" w:rsidRDefault="00842C5D" w:rsidP="0084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príspevková organizácia obce</w:t>
            </w:r>
          </w:p>
        </w:tc>
      </w:tr>
      <w:tr w:rsidR="00842C5D" w:rsidRPr="00035C3A" w14:paraId="0067E0C1" w14:textId="77777777" w:rsidTr="00B92CDB">
        <w:tc>
          <w:tcPr>
            <w:tcW w:w="4606" w:type="dxa"/>
            <w:shd w:val="clear" w:color="auto" w:fill="A6A6A6" w:themeFill="background1" w:themeFillShade="A6"/>
          </w:tcPr>
          <w:p w14:paraId="04DF4466" w14:textId="77777777" w:rsidR="00842C5D" w:rsidRPr="00035C3A" w:rsidRDefault="00842C5D" w:rsidP="00C3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Celkové náklady</w:t>
            </w:r>
          </w:p>
        </w:tc>
        <w:tc>
          <w:tcPr>
            <w:tcW w:w="2023" w:type="dxa"/>
          </w:tcPr>
          <w:p w14:paraId="044FB1E2" w14:textId="39F467FA" w:rsidR="00842C5D" w:rsidRPr="00035C3A" w:rsidRDefault="00224DC6" w:rsidP="00B92C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11D21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511D21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02 351,77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842C5D" w:rsidRPr="00035C3A" w14:paraId="41B958C2" w14:textId="77777777" w:rsidTr="00B92CDB">
        <w:tc>
          <w:tcPr>
            <w:tcW w:w="4606" w:type="dxa"/>
            <w:shd w:val="clear" w:color="auto" w:fill="A6A6A6" w:themeFill="background1" w:themeFillShade="A6"/>
          </w:tcPr>
          <w:p w14:paraId="2C2601B0" w14:textId="77777777" w:rsidR="00842C5D" w:rsidRPr="00035C3A" w:rsidRDefault="00842C5D" w:rsidP="00C3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Celkové výnosy</w:t>
            </w:r>
          </w:p>
        </w:tc>
        <w:tc>
          <w:tcPr>
            <w:tcW w:w="2023" w:type="dxa"/>
          </w:tcPr>
          <w:p w14:paraId="491B91E8" w14:textId="49DFC0B1" w:rsidR="00842C5D" w:rsidRPr="00035C3A" w:rsidRDefault="00224DC6" w:rsidP="00BC6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11D21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511D21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22 509,41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842C5D" w:rsidRPr="00035C3A" w14:paraId="1849F030" w14:textId="77777777" w:rsidTr="00B92CDB">
        <w:tc>
          <w:tcPr>
            <w:tcW w:w="4606" w:type="dxa"/>
            <w:shd w:val="clear" w:color="auto" w:fill="A6A6A6" w:themeFill="background1" w:themeFillShade="A6"/>
          </w:tcPr>
          <w:p w14:paraId="7E8EDE65" w14:textId="77777777" w:rsidR="00842C5D" w:rsidRPr="00035C3A" w:rsidRDefault="00842C5D" w:rsidP="00B92C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Hospodársky výsledok </w:t>
            </w:r>
          </w:p>
        </w:tc>
        <w:tc>
          <w:tcPr>
            <w:tcW w:w="2023" w:type="dxa"/>
          </w:tcPr>
          <w:p w14:paraId="49F6B350" w14:textId="586D66C1" w:rsidR="00842C5D" w:rsidRPr="00035C3A" w:rsidRDefault="00511D21" w:rsidP="00224DC6">
            <w:pPr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20 157,64</w:t>
            </w:r>
            <w:r w:rsidR="00224DC6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842C5D" w:rsidRPr="00035C3A" w14:paraId="631C7A96" w14:textId="77777777" w:rsidTr="00B92CDB">
        <w:tc>
          <w:tcPr>
            <w:tcW w:w="4606" w:type="dxa"/>
            <w:shd w:val="clear" w:color="auto" w:fill="A6A6A6" w:themeFill="background1" w:themeFillShade="A6"/>
          </w:tcPr>
          <w:p w14:paraId="67901908" w14:textId="77777777" w:rsidR="00842C5D" w:rsidRPr="00035C3A" w:rsidRDefault="00842C5D" w:rsidP="00C3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 príjmov</w:t>
            </w:r>
          </w:p>
        </w:tc>
        <w:tc>
          <w:tcPr>
            <w:tcW w:w="2023" w:type="dxa"/>
          </w:tcPr>
          <w:p w14:paraId="1E1D3F92" w14:textId="20B723FE" w:rsidR="00842C5D" w:rsidRPr="00035C3A" w:rsidRDefault="00511D21" w:rsidP="00B92C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1 805,95</w:t>
            </w:r>
            <w:r w:rsidR="00224DC6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842C5D" w:rsidRPr="00035C3A" w14:paraId="3C1F897E" w14:textId="77777777" w:rsidTr="00B92CDB">
        <w:tc>
          <w:tcPr>
            <w:tcW w:w="4606" w:type="dxa"/>
            <w:shd w:val="clear" w:color="auto" w:fill="A6A6A6" w:themeFill="background1" w:themeFillShade="A6"/>
          </w:tcPr>
          <w:p w14:paraId="5697AF52" w14:textId="77777777" w:rsidR="00842C5D" w:rsidRPr="00035C3A" w:rsidRDefault="00842C5D" w:rsidP="00C31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Hospodársky výsledok po zdanení</w:t>
            </w:r>
          </w:p>
        </w:tc>
        <w:tc>
          <w:tcPr>
            <w:tcW w:w="2023" w:type="dxa"/>
          </w:tcPr>
          <w:p w14:paraId="142DCD09" w14:textId="76CADCE6" w:rsidR="00842C5D" w:rsidRPr="00035C3A" w:rsidRDefault="00511D21" w:rsidP="00B92C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18 351,69</w:t>
            </w:r>
            <w:r w:rsidR="00224DC6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14:paraId="20EA7B98" w14:textId="77777777" w:rsidR="00842C5D" w:rsidRPr="00035C3A" w:rsidRDefault="00842C5D" w:rsidP="00C3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E94415F" w14:textId="77777777" w:rsidR="00C3187A" w:rsidRPr="00035C3A" w:rsidRDefault="009C1DBD" w:rsidP="00382646">
      <w:pPr>
        <w:pStyle w:val="Odsekzoznamu"/>
        <w:numPr>
          <w:ilvl w:val="1"/>
          <w:numId w:val="4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bookmarkStart w:id="12" w:name="catid_10894"/>
      <w:bookmarkStart w:id="13" w:name="catid_10895"/>
      <w:bookmarkEnd w:id="12"/>
      <w:bookmarkEnd w:id="13"/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 xml:space="preserve"> Údaje o nákladoch a výnosoch podnikateľskej činnosti</w:t>
      </w:r>
    </w:p>
    <w:p w14:paraId="789CBA77" w14:textId="77777777" w:rsidR="00C3187A" w:rsidRPr="00035C3A" w:rsidRDefault="00C3187A" w:rsidP="00842C5D">
      <w:pPr>
        <w:pStyle w:val="Odsekzoznamu"/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2FAA6915" w14:textId="77777777" w:rsidR="00C3187A" w:rsidRPr="00035C3A" w:rsidRDefault="00C3187A" w:rsidP="00842C5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</w:t>
      </w:r>
      <w:bookmarkStart w:id="14" w:name="catid_10897"/>
      <w:bookmarkEnd w:id="14"/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nevykonáva podnikateľskú činnosť.</w:t>
      </w:r>
    </w:p>
    <w:p w14:paraId="378E1C3A" w14:textId="77777777" w:rsidR="00C3187A" w:rsidRPr="00035C3A" w:rsidRDefault="00C3187A" w:rsidP="00842C5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DDAF7D" w14:textId="77777777" w:rsidR="00C55461" w:rsidRPr="00035C3A" w:rsidRDefault="00C55461" w:rsidP="00842C5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A2471F" w14:textId="77777777" w:rsidR="00C3187A" w:rsidRPr="00035C3A" w:rsidRDefault="00C3187A" w:rsidP="009C1D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Návrh uznesenia</w:t>
      </w:r>
    </w:p>
    <w:p w14:paraId="3C8F3BA4" w14:textId="77777777" w:rsidR="00C3187A" w:rsidRPr="00035C3A" w:rsidRDefault="00C3187A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5DEFD213" w14:textId="12809826" w:rsidR="00344E06" w:rsidRPr="00035C3A" w:rsidRDefault="00C3187A" w:rsidP="0034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schvaľuje </w:t>
      </w:r>
      <w:r w:rsidR="00344E0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účet O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bce</w:t>
      </w:r>
      <w:r w:rsidR="00344E0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Lendak za rok 20</w:t>
      </w:r>
      <w:r w:rsidR="00BF0778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celoročné hospodárenie </w:t>
      </w:r>
      <w:r w:rsidR="00344E0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Obce Lendak za rok 20</w:t>
      </w:r>
      <w:r w:rsidR="00BF0778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344E0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výhrad. </w:t>
      </w:r>
    </w:p>
    <w:p w14:paraId="545B1864" w14:textId="77777777" w:rsidR="00C3187A" w:rsidRPr="00035C3A" w:rsidRDefault="00C3187A" w:rsidP="00344E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C386F9" w14:textId="77777777" w:rsidR="00344E06" w:rsidRPr="00035C3A" w:rsidRDefault="00344E06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1DE5B4" w14:textId="77777777" w:rsidR="00C3187A" w:rsidRPr="00035C3A" w:rsidRDefault="00344E06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</w:t>
      </w:r>
      <w:r w:rsidR="00912FBA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Andrea </w:t>
      </w:r>
      <w:proofErr w:type="spellStart"/>
      <w:r w:rsidR="00912FBA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Halčinová</w:t>
      </w:r>
      <w:proofErr w:type="spellEnd"/>
    </w:p>
    <w:p w14:paraId="0B023623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E3870C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C0C941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F579AF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4A1BD1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1A1AAF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7E8BC9" w14:textId="77777777" w:rsidR="00C3187A" w:rsidRPr="00035C3A" w:rsidRDefault="00C3187A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Pavel Hudáček</w:t>
      </w:r>
    </w:p>
    <w:p w14:paraId="32C55A30" w14:textId="77777777" w:rsidR="006446BF" w:rsidRPr="00035C3A" w:rsidRDefault="00C3187A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starosta obc</w:t>
      </w:r>
      <w:r w:rsidR="00C97C69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</w:p>
    <w:p w14:paraId="5821B7CE" w14:textId="77777777" w:rsidR="005E57B7" w:rsidRPr="00035C3A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9547E8" w14:textId="77777777" w:rsidR="005E57B7" w:rsidRPr="00035C3A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F4629B" w14:textId="77777777" w:rsidR="005E57B7" w:rsidRPr="00035C3A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77872F" w14:textId="77777777" w:rsidR="005E57B7" w:rsidRPr="00035C3A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89FCBA" w14:textId="4766A8B8" w:rsidR="005E57B7" w:rsidRPr="00035C3A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Vyvesené: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Zvesené:</w:t>
      </w:r>
    </w:p>
    <w:sectPr w:rsidR="005E57B7" w:rsidRPr="00035C3A" w:rsidSect="006B10BA">
      <w:headerReference w:type="default" r:id="rId14"/>
      <w:footerReference w:type="default" r:id="rId15"/>
      <w:headerReference w:type="first" r:id="rId16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4D86" w14:textId="77777777" w:rsidR="00615AF5" w:rsidRDefault="00615AF5" w:rsidP="00BB5BD3">
      <w:pPr>
        <w:spacing w:after="0" w:line="240" w:lineRule="auto"/>
      </w:pPr>
      <w:r>
        <w:separator/>
      </w:r>
    </w:p>
  </w:endnote>
  <w:endnote w:type="continuationSeparator" w:id="0">
    <w:p w14:paraId="6B18DFC0" w14:textId="77777777" w:rsidR="00615AF5" w:rsidRDefault="00615AF5" w:rsidP="00BB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bold 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993"/>
      <w:docPartObj>
        <w:docPartGallery w:val="Page Numbers (Bottom of Page)"/>
        <w:docPartUnique/>
      </w:docPartObj>
    </w:sdtPr>
    <w:sdtEndPr/>
    <w:sdtContent>
      <w:p w14:paraId="529C3313" w14:textId="77777777" w:rsidR="008721D6" w:rsidRDefault="008721D6">
        <w:pPr>
          <w:pStyle w:val="Pta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B36E0">
          <w:rPr>
            <w:rFonts w:asciiTheme="majorHAnsi" w:hAnsiTheme="majorHAnsi"/>
            <w:noProof/>
            <w:color w:val="4F81BD" w:themeColor="accent1"/>
            <w:sz w:val="40"/>
            <w:szCs w:val="40"/>
          </w:rPr>
          <w:t>2</w:t>
        </w:r>
        <w:r>
          <w:rPr>
            <w:rFonts w:asciiTheme="majorHAnsi" w:hAnsiTheme="majorHAns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14:paraId="4D6044D5" w14:textId="77777777" w:rsidR="008721D6" w:rsidRDefault="008721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9786" w14:textId="77777777" w:rsidR="00615AF5" w:rsidRDefault="00615AF5" w:rsidP="00BB5BD3">
      <w:pPr>
        <w:spacing w:after="0" w:line="240" w:lineRule="auto"/>
      </w:pPr>
      <w:r>
        <w:separator/>
      </w:r>
    </w:p>
  </w:footnote>
  <w:footnote w:type="continuationSeparator" w:id="0">
    <w:p w14:paraId="545D489C" w14:textId="77777777" w:rsidR="00615AF5" w:rsidRDefault="00615AF5" w:rsidP="00BB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D829" w14:textId="5AC5025C" w:rsidR="008721D6" w:rsidRPr="00B34B32" w:rsidRDefault="008721D6">
    <w:pPr>
      <w:pStyle w:val="Hlavika"/>
      <w:rPr>
        <w:rFonts w:asciiTheme="majorHAnsi" w:eastAsiaTheme="majorEastAsia" w:hAnsiTheme="majorHAnsi" w:cstheme="majorBidi"/>
        <w:b/>
        <w:sz w:val="28"/>
        <w:szCs w:val="28"/>
      </w:rPr>
    </w:pPr>
    <w:r>
      <w:rPr>
        <w:rFonts w:asciiTheme="majorHAnsi" w:eastAsiaTheme="majorEastAsia" w:hAnsiTheme="majorHAnsi" w:cstheme="majorBidi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316DDA71" wp14:editId="5E61EE00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314325" cy="400050"/>
          <wp:effectExtent l="19050" t="0" r="9525" b="0"/>
          <wp:wrapSquare wrapText="bothSides"/>
          <wp:docPr id="11" name="Obrázok 1" descr="Lend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d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4B32">
      <w:rPr>
        <w:rFonts w:asciiTheme="majorHAnsi" w:eastAsiaTheme="majorEastAsia" w:hAnsiTheme="majorHAnsi" w:cstheme="majorBidi"/>
        <w:b/>
        <w:sz w:val="28"/>
        <w:szCs w:val="28"/>
      </w:rPr>
      <w:t>Záverečný účet obce za rok 20</w:t>
    </w:r>
    <w:r>
      <w:rPr>
        <w:rFonts w:asciiTheme="majorHAnsi" w:eastAsiaTheme="majorEastAsia" w:hAnsiTheme="majorHAnsi" w:cstheme="majorBidi"/>
        <w:b/>
        <w:sz w:val="28"/>
        <w:szCs w:val="28"/>
      </w:rPr>
      <w:t>20</w:t>
    </w:r>
  </w:p>
  <w:p w14:paraId="53337396" w14:textId="58370149" w:rsidR="008721D6" w:rsidRDefault="008721D6">
    <w:pPr>
      <w:pStyle w:val="Hlavika"/>
    </w:pP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F464BE" wp14:editId="4814922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728980"/>
              <wp:effectExtent l="9525" t="0" r="10795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728980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47EF88F8" id="Group 3" o:spid="_x0000_s1026" style="position:absolute;margin-left:0;margin-top:0;width:593.7pt;height:57.4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9B8B2" wp14:editId="3B231C9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13105"/>
              <wp:effectExtent l="9525" t="9525" r="13970" b="635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1310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B5A4AAB" id="Rectangle 2" o:spid="_x0000_s1026" style="position:absolute;margin-left:0;margin-top:0;width:7.15pt;height:56.1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F5F40" wp14:editId="5C5E16EA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13105"/>
              <wp:effectExtent l="9525" t="9525" r="13970" b="63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1310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8782B35" id="Rectangle 1" o:spid="_x0000_s1026" style="position:absolute;margin-left:0;margin-top:0;width:7.15pt;height:56.1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8721D6" w14:paraId="3EDB72EE" w14:textId="77777777">
      <w:trPr>
        <w:trHeight w:val="288"/>
      </w:trPr>
      <w:tc>
        <w:tcPr>
          <w:tcW w:w="7765" w:type="dxa"/>
        </w:tcPr>
        <w:p w14:paraId="2C7A60E0" w14:textId="77777777" w:rsidR="008721D6" w:rsidRDefault="008721D6">
          <w:pPr>
            <w:pStyle w:val="Hlavika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14:paraId="6DE32A52" w14:textId="77777777" w:rsidR="008721D6" w:rsidRDefault="008721D6">
          <w:pPr>
            <w:pStyle w:val="Hlavika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03D4DC52" w14:textId="77777777" w:rsidR="008721D6" w:rsidRDefault="008721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C97"/>
    <w:multiLevelType w:val="hybridMultilevel"/>
    <w:tmpl w:val="02B41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2B4"/>
    <w:multiLevelType w:val="multilevel"/>
    <w:tmpl w:val="3732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82BF3"/>
    <w:multiLevelType w:val="multilevel"/>
    <w:tmpl w:val="E21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941D5"/>
    <w:multiLevelType w:val="multilevel"/>
    <w:tmpl w:val="879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F225E"/>
    <w:multiLevelType w:val="hybridMultilevel"/>
    <w:tmpl w:val="69EAA7D4"/>
    <w:lvl w:ilvl="0" w:tplc="F06AC2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016C"/>
    <w:multiLevelType w:val="hybridMultilevel"/>
    <w:tmpl w:val="97B2ED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340BD"/>
    <w:multiLevelType w:val="multilevel"/>
    <w:tmpl w:val="C9FC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4A0E6B"/>
    <w:multiLevelType w:val="hybridMultilevel"/>
    <w:tmpl w:val="FAE611EA"/>
    <w:lvl w:ilvl="0" w:tplc="CD8026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801C9"/>
    <w:multiLevelType w:val="multilevel"/>
    <w:tmpl w:val="5464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149C2"/>
    <w:multiLevelType w:val="multilevel"/>
    <w:tmpl w:val="9DB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C210C"/>
    <w:multiLevelType w:val="multilevel"/>
    <w:tmpl w:val="F64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44BAA"/>
    <w:multiLevelType w:val="hybridMultilevel"/>
    <w:tmpl w:val="D28277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67897"/>
    <w:multiLevelType w:val="hybridMultilevel"/>
    <w:tmpl w:val="8EB8B43C"/>
    <w:lvl w:ilvl="0" w:tplc="C43229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667C6"/>
    <w:multiLevelType w:val="multilevel"/>
    <w:tmpl w:val="BAB4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675E8"/>
    <w:multiLevelType w:val="multilevel"/>
    <w:tmpl w:val="0A36FA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F62E29"/>
    <w:multiLevelType w:val="hybridMultilevel"/>
    <w:tmpl w:val="2DE28834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6D407D95"/>
    <w:multiLevelType w:val="hybridMultilevel"/>
    <w:tmpl w:val="2BB647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13C3A"/>
    <w:multiLevelType w:val="hybridMultilevel"/>
    <w:tmpl w:val="8E12B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E3E7D"/>
    <w:multiLevelType w:val="hybridMultilevel"/>
    <w:tmpl w:val="8FC873B4"/>
    <w:lvl w:ilvl="0" w:tplc="0ED2E6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F0087"/>
    <w:multiLevelType w:val="hybridMultilevel"/>
    <w:tmpl w:val="21064CB2"/>
    <w:lvl w:ilvl="0" w:tplc="44EC74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C583B"/>
    <w:multiLevelType w:val="multilevel"/>
    <w:tmpl w:val="CEB0D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22"/>
  </w:num>
  <w:num w:numId="10">
    <w:abstractNumId w:val="16"/>
  </w:num>
  <w:num w:numId="11">
    <w:abstractNumId w:val="0"/>
  </w:num>
  <w:num w:numId="12">
    <w:abstractNumId w:val="5"/>
  </w:num>
  <w:num w:numId="13">
    <w:abstractNumId w:val="19"/>
  </w:num>
  <w:num w:numId="14">
    <w:abstractNumId w:val="13"/>
  </w:num>
  <w:num w:numId="15">
    <w:abstractNumId w:val="17"/>
  </w:num>
  <w:num w:numId="16">
    <w:abstractNumId w:val="14"/>
  </w:num>
  <w:num w:numId="17">
    <w:abstractNumId w:val="18"/>
  </w:num>
  <w:num w:numId="18">
    <w:abstractNumId w:val="9"/>
  </w:num>
  <w:num w:numId="19">
    <w:abstractNumId w:val="7"/>
  </w:num>
  <w:num w:numId="20">
    <w:abstractNumId w:val="20"/>
  </w:num>
  <w:num w:numId="21">
    <w:abstractNumId w:val="4"/>
  </w:num>
  <w:num w:numId="22">
    <w:abstractNumId w:val="21"/>
  </w:num>
  <w:num w:numId="2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7A"/>
    <w:rsid w:val="000028B7"/>
    <w:rsid w:val="000149CC"/>
    <w:rsid w:val="00016F5A"/>
    <w:rsid w:val="00020F0E"/>
    <w:rsid w:val="000316FB"/>
    <w:rsid w:val="00033735"/>
    <w:rsid w:val="00034E5A"/>
    <w:rsid w:val="00035C3A"/>
    <w:rsid w:val="000374B2"/>
    <w:rsid w:val="0004474A"/>
    <w:rsid w:val="00045597"/>
    <w:rsid w:val="000542C8"/>
    <w:rsid w:val="0005623C"/>
    <w:rsid w:val="00063C86"/>
    <w:rsid w:val="00065AD4"/>
    <w:rsid w:val="000701C2"/>
    <w:rsid w:val="0007076E"/>
    <w:rsid w:val="00073D94"/>
    <w:rsid w:val="00075C62"/>
    <w:rsid w:val="0007772D"/>
    <w:rsid w:val="000814D8"/>
    <w:rsid w:val="00081667"/>
    <w:rsid w:val="00081B13"/>
    <w:rsid w:val="0008450E"/>
    <w:rsid w:val="00084599"/>
    <w:rsid w:val="00085B6D"/>
    <w:rsid w:val="00090B71"/>
    <w:rsid w:val="000911D4"/>
    <w:rsid w:val="000913A1"/>
    <w:rsid w:val="00092916"/>
    <w:rsid w:val="0009403A"/>
    <w:rsid w:val="0009626A"/>
    <w:rsid w:val="00097115"/>
    <w:rsid w:val="00097AFC"/>
    <w:rsid w:val="000A06AC"/>
    <w:rsid w:val="000A4307"/>
    <w:rsid w:val="000A66E1"/>
    <w:rsid w:val="000B12A1"/>
    <w:rsid w:val="000B1A6C"/>
    <w:rsid w:val="000B255C"/>
    <w:rsid w:val="000B3127"/>
    <w:rsid w:val="000B34AC"/>
    <w:rsid w:val="000B5AB5"/>
    <w:rsid w:val="000C0389"/>
    <w:rsid w:val="000C2B9D"/>
    <w:rsid w:val="000C4B17"/>
    <w:rsid w:val="000C4C65"/>
    <w:rsid w:val="000C59CD"/>
    <w:rsid w:val="000C65E9"/>
    <w:rsid w:val="000C76BA"/>
    <w:rsid w:val="000C7B6A"/>
    <w:rsid w:val="000D3E0C"/>
    <w:rsid w:val="000D4143"/>
    <w:rsid w:val="000D5EEC"/>
    <w:rsid w:val="000D6F3B"/>
    <w:rsid w:val="000D72ED"/>
    <w:rsid w:val="000D7EB7"/>
    <w:rsid w:val="000E31F1"/>
    <w:rsid w:val="000E6A4F"/>
    <w:rsid w:val="000E7094"/>
    <w:rsid w:val="000F0170"/>
    <w:rsid w:val="000F0964"/>
    <w:rsid w:val="000F2BE0"/>
    <w:rsid w:val="000F3B38"/>
    <w:rsid w:val="000F459F"/>
    <w:rsid w:val="000F6789"/>
    <w:rsid w:val="000F6D6C"/>
    <w:rsid w:val="000F79CA"/>
    <w:rsid w:val="00104E64"/>
    <w:rsid w:val="00105DA9"/>
    <w:rsid w:val="00111689"/>
    <w:rsid w:val="001135C0"/>
    <w:rsid w:val="00114B1A"/>
    <w:rsid w:val="0011505A"/>
    <w:rsid w:val="00115846"/>
    <w:rsid w:val="001171F3"/>
    <w:rsid w:val="001213EC"/>
    <w:rsid w:val="00123F63"/>
    <w:rsid w:val="0012584C"/>
    <w:rsid w:val="00127073"/>
    <w:rsid w:val="001307E0"/>
    <w:rsid w:val="001314CF"/>
    <w:rsid w:val="00133602"/>
    <w:rsid w:val="001337E8"/>
    <w:rsid w:val="00133CD7"/>
    <w:rsid w:val="00133F41"/>
    <w:rsid w:val="00134304"/>
    <w:rsid w:val="001451A3"/>
    <w:rsid w:val="00150061"/>
    <w:rsid w:val="00151543"/>
    <w:rsid w:val="00152790"/>
    <w:rsid w:val="00152BE2"/>
    <w:rsid w:val="00155D19"/>
    <w:rsid w:val="00155DB7"/>
    <w:rsid w:val="001579A9"/>
    <w:rsid w:val="00163D63"/>
    <w:rsid w:val="001665C6"/>
    <w:rsid w:val="00167B8C"/>
    <w:rsid w:val="00170C47"/>
    <w:rsid w:val="00173CA1"/>
    <w:rsid w:val="0017435E"/>
    <w:rsid w:val="00174AFE"/>
    <w:rsid w:val="0018405F"/>
    <w:rsid w:val="00185239"/>
    <w:rsid w:val="001857F0"/>
    <w:rsid w:val="00191C97"/>
    <w:rsid w:val="00195CCB"/>
    <w:rsid w:val="001969BA"/>
    <w:rsid w:val="001969BE"/>
    <w:rsid w:val="00197F41"/>
    <w:rsid w:val="001A05AD"/>
    <w:rsid w:val="001A2BB2"/>
    <w:rsid w:val="001A3078"/>
    <w:rsid w:val="001B0F87"/>
    <w:rsid w:val="001B108E"/>
    <w:rsid w:val="001B492E"/>
    <w:rsid w:val="001B5023"/>
    <w:rsid w:val="001B5478"/>
    <w:rsid w:val="001B5C5C"/>
    <w:rsid w:val="001B6558"/>
    <w:rsid w:val="001B77DF"/>
    <w:rsid w:val="001B7D54"/>
    <w:rsid w:val="001C556C"/>
    <w:rsid w:val="001C71AC"/>
    <w:rsid w:val="001D5B94"/>
    <w:rsid w:val="001D642A"/>
    <w:rsid w:val="001D647E"/>
    <w:rsid w:val="001E0BE1"/>
    <w:rsid w:val="001E15DC"/>
    <w:rsid w:val="001E2EB7"/>
    <w:rsid w:val="001E3C3C"/>
    <w:rsid w:val="001E5212"/>
    <w:rsid w:val="001E77FA"/>
    <w:rsid w:val="001F0EAD"/>
    <w:rsid w:val="001F3343"/>
    <w:rsid w:val="001F4563"/>
    <w:rsid w:val="001F59AF"/>
    <w:rsid w:val="00201F6A"/>
    <w:rsid w:val="0020273F"/>
    <w:rsid w:val="00204385"/>
    <w:rsid w:val="0020521A"/>
    <w:rsid w:val="00206B79"/>
    <w:rsid w:val="00214060"/>
    <w:rsid w:val="0021497D"/>
    <w:rsid w:val="0021585E"/>
    <w:rsid w:val="0021766F"/>
    <w:rsid w:val="00221A47"/>
    <w:rsid w:val="00222074"/>
    <w:rsid w:val="00222893"/>
    <w:rsid w:val="00222F19"/>
    <w:rsid w:val="002240E2"/>
    <w:rsid w:val="00224495"/>
    <w:rsid w:val="00224DC6"/>
    <w:rsid w:val="00224F11"/>
    <w:rsid w:val="00227245"/>
    <w:rsid w:val="0023244F"/>
    <w:rsid w:val="00232AE5"/>
    <w:rsid w:val="00233210"/>
    <w:rsid w:val="00234361"/>
    <w:rsid w:val="00242712"/>
    <w:rsid w:val="0024307C"/>
    <w:rsid w:val="00245BC5"/>
    <w:rsid w:val="00245E42"/>
    <w:rsid w:val="00245E68"/>
    <w:rsid w:val="00246DA4"/>
    <w:rsid w:val="00257321"/>
    <w:rsid w:val="00257433"/>
    <w:rsid w:val="002604B8"/>
    <w:rsid w:val="00262464"/>
    <w:rsid w:val="0026309B"/>
    <w:rsid w:val="002643CC"/>
    <w:rsid w:val="00264984"/>
    <w:rsid w:val="00264F00"/>
    <w:rsid w:val="00265D72"/>
    <w:rsid w:val="00270551"/>
    <w:rsid w:val="00273E05"/>
    <w:rsid w:val="00273EF0"/>
    <w:rsid w:val="002740C1"/>
    <w:rsid w:val="00277EA4"/>
    <w:rsid w:val="00280009"/>
    <w:rsid w:val="0028376D"/>
    <w:rsid w:val="00284F18"/>
    <w:rsid w:val="002871D6"/>
    <w:rsid w:val="0028798D"/>
    <w:rsid w:val="00290CDB"/>
    <w:rsid w:val="00292CC6"/>
    <w:rsid w:val="00294936"/>
    <w:rsid w:val="002A0590"/>
    <w:rsid w:val="002A4537"/>
    <w:rsid w:val="002A524C"/>
    <w:rsid w:val="002A62A6"/>
    <w:rsid w:val="002A6FBF"/>
    <w:rsid w:val="002A7377"/>
    <w:rsid w:val="002A7B61"/>
    <w:rsid w:val="002B0884"/>
    <w:rsid w:val="002B0AFE"/>
    <w:rsid w:val="002B1381"/>
    <w:rsid w:val="002B28D4"/>
    <w:rsid w:val="002B28EA"/>
    <w:rsid w:val="002B53C6"/>
    <w:rsid w:val="002B5C8E"/>
    <w:rsid w:val="002B6C69"/>
    <w:rsid w:val="002C033C"/>
    <w:rsid w:val="002C0A8C"/>
    <w:rsid w:val="002C26E6"/>
    <w:rsid w:val="002C4258"/>
    <w:rsid w:val="002C4BAE"/>
    <w:rsid w:val="002C62B8"/>
    <w:rsid w:val="002C6B01"/>
    <w:rsid w:val="002D3D58"/>
    <w:rsid w:val="002E0B28"/>
    <w:rsid w:val="002E23CD"/>
    <w:rsid w:val="002E3D1B"/>
    <w:rsid w:val="002F3EF9"/>
    <w:rsid w:val="002F4DBD"/>
    <w:rsid w:val="002F7806"/>
    <w:rsid w:val="00302756"/>
    <w:rsid w:val="0030449C"/>
    <w:rsid w:val="003074E1"/>
    <w:rsid w:val="0030768E"/>
    <w:rsid w:val="00307C28"/>
    <w:rsid w:val="00310067"/>
    <w:rsid w:val="00310563"/>
    <w:rsid w:val="00313278"/>
    <w:rsid w:val="00314F42"/>
    <w:rsid w:val="00320580"/>
    <w:rsid w:val="003235B5"/>
    <w:rsid w:val="00325C3B"/>
    <w:rsid w:val="003264B7"/>
    <w:rsid w:val="003267C7"/>
    <w:rsid w:val="00326DFB"/>
    <w:rsid w:val="00331BB5"/>
    <w:rsid w:val="00332B7D"/>
    <w:rsid w:val="00333A2F"/>
    <w:rsid w:val="00336FFF"/>
    <w:rsid w:val="00341A9F"/>
    <w:rsid w:val="00341C22"/>
    <w:rsid w:val="00341EC6"/>
    <w:rsid w:val="00341F6B"/>
    <w:rsid w:val="00344E06"/>
    <w:rsid w:val="00346291"/>
    <w:rsid w:val="00351804"/>
    <w:rsid w:val="0035487B"/>
    <w:rsid w:val="003551BA"/>
    <w:rsid w:val="003609EC"/>
    <w:rsid w:val="00361FA0"/>
    <w:rsid w:val="0036480C"/>
    <w:rsid w:val="003702D5"/>
    <w:rsid w:val="0037192C"/>
    <w:rsid w:val="00373A40"/>
    <w:rsid w:val="00374C6A"/>
    <w:rsid w:val="0037759C"/>
    <w:rsid w:val="00382646"/>
    <w:rsid w:val="00384A39"/>
    <w:rsid w:val="00384BA1"/>
    <w:rsid w:val="00385079"/>
    <w:rsid w:val="00386A41"/>
    <w:rsid w:val="00393B4B"/>
    <w:rsid w:val="003A3DD4"/>
    <w:rsid w:val="003A684C"/>
    <w:rsid w:val="003B0C10"/>
    <w:rsid w:val="003B0D47"/>
    <w:rsid w:val="003B4AB7"/>
    <w:rsid w:val="003B75BA"/>
    <w:rsid w:val="003B7844"/>
    <w:rsid w:val="003C2155"/>
    <w:rsid w:val="003C2DE7"/>
    <w:rsid w:val="003C32C9"/>
    <w:rsid w:val="003C4820"/>
    <w:rsid w:val="003C7A8C"/>
    <w:rsid w:val="003E2021"/>
    <w:rsid w:val="003E33CB"/>
    <w:rsid w:val="003E34A0"/>
    <w:rsid w:val="003E40F1"/>
    <w:rsid w:val="003E423E"/>
    <w:rsid w:val="003E5111"/>
    <w:rsid w:val="003E7DA6"/>
    <w:rsid w:val="003F043D"/>
    <w:rsid w:val="003F16A3"/>
    <w:rsid w:val="003F78C3"/>
    <w:rsid w:val="00400224"/>
    <w:rsid w:val="00404CCC"/>
    <w:rsid w:val="004052F1"/>
    <w:rsid w:val="004111B8"/>
    <w:rsid w:val="0041393E"/>
    <w:rsid w:val="00414D5A"/>
    <w:rsid w:val="004166F5"/>
    <w:rsid w:val="00424E7D"/>
    <w:rsid w:val="004261D1"/>
    <w:rsid w:val="00431190"/>
    <w:rsid w:val="004320A9"/>
    <w:rsid w:val="00433687"/>
    <w:rsid w:val="0043550D"/>
    <w:rsid w:val="004401AB"/>
    <w:rsid w:val="004439CA"/>
    <w:rsid w:val="00445478"/>
    <w:rsid w:val="00445F66"/>
    <w:rsid w:val="004463B7"/>
    <w:rsid w:val="00454405"/>
    <w:rsid w:val="004548EA"/>
    <w:rsid w:val="00455690"/>
    <w:rsid w:val="00457420"/>
    <w:rsid w:val="004623FE"/>
    <w:rsid w:val="00466192"/>
    <w:rsid w:val="004674FD"/>
    <w:rsid w:val="004724AF"/>
    <w:rsid w:val="00473259"/>
    <w:rsid w:val="00474DD7"/>
    <w:rsid w:val="004750C6"/>
    <w:rsid w:val="00475E63"/>
    <w:rsid w:val="00475FE2"/>
    <w:rsid w:val="00481ED9"/>
    <w:rsid w:val="00482F14"/>
    <w:rsid w:val="00486273"/>
    <w:rsid w:val="00487C94"/>
    <w:rsid w:val="00490E21"/>
    <w:rsid w:val="00492F26"/>
    <w:rsid w:val="00496CE3"/>
    <w:rsid w:val="00497D62"/>
    <w:rsid w:val="004A0017"/>
    <w:rsid w:val="004A0C5D"/>
    <w:rsid w:val="004A2747"/>
    <w:rsid w:val="004A2B15"/>
    <w:rsid w:val="004A41A7"/>
    <w:rsid w:val="004B0D91"/>
    <w:rsid w:val="004B2EB5"/>
    <w:rsid w:val="004B40FA"/>
    <w:rsid w:val="004B4D38"/>
    <w:rsid w:val="004B5B73"/>
    <w:rsid w:val="004C06FC"/>
    <w:rsid w:val="004C1A30"/>
    <w:rsid w:val="004C1BD9"/>
    <w:rsid w:val="004C26E4"/>
    <w:rsid w:val="004C330A"/>
    <w:rsid w:val="004C52AE"/>
    <w:rsid w:val="004C64B3"/>
    <w:rsid w:val="004C754F"/>
    <w:rsid w:val="004D1693"/>
    <w:rsid w:val="004D30E0"/>
    <w:rsid w:val="004D6889"/>
    <w:rsid w:val="004D6983"/>
    <w:rsid w:val="004D7C7D"/>
    <w:rsid w:val="004E246C"/>
    <w:rsid w:val="004E5F6D"/>
    <w:rsid w:val="004F0FB8"/>
    <w:rsid w:val="004F1136"/>
    <w:rsid w:val="004F3F32"/>
    <w:rsid w:val="00503393"/>
    <w:rsid w:val="005039AF"/>
    <w:rsid w:val="00504450"/>
    <w:rsid w:val="0050490C"/>
    <w:rsid w:val="005051E5"/>
    <w:rsid w:val="005056B2"/>
    <w:rsid w:val="005056DA"/>
    <w:rsid w:val="0050662A"/>
    <w:rsid w:val="00507421"/>
    <w:rsid w:val="00510AB5"/>
    <w:rsid w:val="00511D21"/>
    <w:rsid w:val="005160BD"/>
    <w:rsid w:val="0052049C"/>
    <w:rsid w:val="00523204"/>
    <w:rsid w:val="00523E73"/>
    <w:rsid w:val="005266FC"/>
    <w:rsid w:val="0053399E"/>
    <w:rsid w:val="00536485"/>
    <w:rsid w:val="00540F11"/>
    <w:rsid w:val="005411F9"/>
    <w:rsid w:val="00541D27"/>
    <w:rsid w:val="00542E41"/>
    <w:rsid w:val="00546D93"/>
    <w:rsid w:val="005471D6"/>
    <w:rsid w:val="00550AA5"/>
    <w:rsid w:val="005525F1"/>
    <w:rsid w:val="005577C4"/>
    <w:rsid w:val="00560622"/>
    <w:rsid w:val="00562B58"/>
    <w:rsid w:val="005639F4"/>
    <w:rsid w:val="00565800"/>
    <w:rsid w:val="00565B33"/>
    <w:rsid w:val="00567E8F"/>
    <w:rsid w:val="005711EC"/>
    <w:rsid w:val="0057284E"/>
    <w:rsid w:val="00572BD9"/>
    <w:rsid w:val="00574A0E"/>
    <w:rsid w:val="00574B86"/>
    <w:rsid w:val="00576685"/>
    <w:rsid w:val="00587E51"/>
    <w:rsid w:val="005912A4"/>
    <w:rsid w:val="005928C4"/>
    <w:rsid w:val="00592D7C"/>
    <w:rsid w:val="005940DE"/>
    <w:rsid w:val="00594B80"/>
    <w:rsid w:val="0059676B"/>
    <w:rsid w:val="00596D37"/>
    <w:rsid w:val="00597226"/>
    <w:rsid w:val="005A477A"/>
    <w:rsid w:val="005A5778"/>
    <w:rsid w:val="005A65A4"/>
    <w:rsid w:val="005A704C"/>
    <w:rsid w:val="005B0DFB"/>
    <w:rsid w:val="005B116D"/>
    <w:rsid w:val="005B16B2"/>
    <w:rsid w:val="005B1F49"/>
    <w:rsid w:val="005B2122"/>
    <w:rsid w:val="005B2204"/>
    <w:rsid w:val="005B35CE"/>
    <w:rsid w:val="005B42D2"/>
    <w:rsid w:val="005C181C"/>
    <w:rsid w:val="005C2601"/>
    <w:rsid w:val="005C307F"/>
    <w:rsid w:val="005C36DC"/>
    <w:rsid w:val="005C5713"/>
    <w:rsid w:val="005D2C08"/>
    <w:rsid w:val="005D2D29"/>
    <w:rsid w:val="005D33C5"/>
    <w:rsid w:val="005D6609"/>
    <w:rsid w:val="005E37D4"/>
    <w:rsid w:val="005E4D3E"/>
    <w:rsid w:val="005E57B7"/>
    <w:rsid w:val="005E59BD"/>
    <w:rsid w:val="005E5A56"/>
    <w:rsid w:val="005E5FFF"/>
    <w:rsid w:val="005E6AF2"/>
    <w:rsid w:val="005F2FC2"/>
    <w:rsid w:val="005F34E7"/>
    <w:rsid w:val="005F3B02"/>
    <w:rsid w:val="005F6600"/>
    <w:rsid w:val="00601A67"/>
    <w:rsid w:val="006026ED"/>
    <w:rsid w:val="00604503"/>
    <w:rsid w:val="00604C95"/>
    <w:rsid w:val="00605504"/>
    <w:rsid w:val="00605765"/>
    <w:rsid w:val="00607D8E"/>
    <w:rsid w:val="00611483"/>
    <w:rsid w:val="006115EE"/>
    <w:rsid w:val="00615AF5"/>
    <w:rsid w:val="00622F6E"/>
    <w:rsid w:val="00623420"/>
    <w:rsid w:val="006238E4"/>
    <w:rsid w:val="00623AC6"/>
    <w:rsid w:val="00632BC4"/>
    <w:rsid w:val="00642509"/>
    <w:rsid w:val="006438E6"/>
    <w:rsid w:val="00643C2A"/>
    <w:rsid w:val="00644679"/>
    <w:rsid w:val="006446BF"/>
    <w:rsid w:val="006447FE"/>
    <w:rsid w:val="00644932"/>
    <w:rsid w:val="00644AA4"/>
    <w:rsid w:val="00645703"/>
    <w:rsid w:val="00645D61"/>
    <w:rsid w:val="00647C07"/>
    <w:rsid w:val="00651FFA"/>
    <w:rsid w:val="006529F4"/>
    <w:rsid w:val="00670E6A"/>
    <w:rsid w:val="00671A1D"/>
    <w:rsid w:val="006721F5"/>
    <w:rsid w:val="00673C70"/>
    <w:rsid w:val="006747BF"/>
    <w:rsid w:val="006778FA"/>
    <w:rsid w:val="0068472D"/>
    <w:rsid w:val="0069095B"/>
    <w:rsid w:val="00692470"/>
    <w:rsid w:val="00693E61"/>
    <w:rsid w:val="00696C61"/>
    <w:rsid w:val="00697117"/>
    <w:rsid w:val="006A255C"/>
    <w:rsid w:val="006A3516"/>
    <w:rsid w:val="006A6217"/>
    <w:rsid w:val="006A70EF"/>
    <w:rsid w:val="006B10BA"/>
    <w:rsid w:val="006B37AD"/>
    <w:rsid w:val="006B4460"/>
    <w:rsid w:val="006B6B6D"/>
    <w:rsid w:val="006B7505"/>
    <w:rsid w:val="006C07EB"/>
    <w:rsid w:val="006C6E16"/>
    <w:rsid w:val="006C7E54"/>
    <w:rsid w:val="006D0DEB"/>
    <w:rsid w:val="006D34C9"/>
    <w:rsid w:val="006D5FEE"/>
    <w:rsid w:val="006D6553"/>
    <w:rsid w:val="006E0113"/>
    <w:rsid w:val="006E763D"/>
    <w:rsid w:val="006F14C6"/>
    <w:rsid w:val="006F2460"/>
    <w:rsid w:val="006F3810"/>
    <w:rsid w:val="006F5C15"/>
    <w:rsid w:val="006F6B39"/>
    <w:rsid w:val="0070443D"/>
    <w:rsid w:val="00705D6F"/>
    <w:rsid w:val="007076E7"/>
    <w:rsid w:val="00707A74"/>
    <w:rsid w:val="00707AE1"/>
    <w:rsid w:val="007105F0"/>
    <w:rsid w:val="00715C59"/>
    <w:rsid w:val="007164A5"/>
    <w:rsid w:val="00717032"/>
    <w:rsid w:val="007175FF"/>
    <w:rsid w:val="00721EED"/>
    <w:rsid w:val="00723DAF"/>
    <w:rsid w:val="00723F03"/>
    <w:rsid w:val="00724334"/>
    <w:rsid w:val="0072446F"/>
    <w:rsid w:val="00726CEE"/>
    <w:rsid w:val="007322D0"/>
    <w:rsid w:val="00733091"/>
    <w:rsid w:val="0073374F"/>
    <w:rsid w:val="00736A26"/>
    <w:rsid w:val="00742183"/>
    <w:rsid w:val="007432D9"/>
    <w:rsid w:val="00743781"/>
    <w:rsid w:val="00743BDD"/>
    <w:rsid w:val="00745E8A"/>
    <w:rsid w:val="00751D10"/>
    <w:rsid w:val="007522A8"/>
    <w:rsid w:val="00752B07"/>
    <w:rsid w:val="007536A7"/>
    <w:rsid w:val="00755C4C"/>
    <w:rsid w:val="0075685F"/>
    <w:rsid w:val="00756F45"/>
    <w:rsid w:val="00757011"/>
    <w:rsid w:val="00762ECD"/>
    <w:rsid w:val="00767B64"/>
    <w:rsid w:val="00767B70"/>
    <w:rsid w:val="00770710"/>
    <w:rsid w:val="00774137"/>
    <w:rsid w:val="00780B82"/>
    <w:rsid w:val="00780F04"/>
    <w:rsid w:val="0078187F"/>
    <w:rsid w:val="00784CE9"/>
    <w:rsid w:val="00784E34"/>
    <w:rsid w:val="00785C40"/>
    <w:rsid w:val="0079306F"/>
    <w:rsid w:val="007A233D"/>
    <w:rsid w:val="007A29B3"/>
    <w:rsid w:val="007A50CC"/>
    <w:rsid w:val="007A57F8"/>
    <w:rsid w:val="007A6E8F"/>
    <w:rsid w:val="007B0C1B"/>
    <w:rsid w:val="007B144F"/>
    <w:rsid w:val="007B2D58"/>
    <w:rsid w:val="007B36E0"/>
    <w:rsid w:val="007B3870"/>
    <w:rsid w:val="007B3B70"/>
    <w:rsid w:val="007B482D"/>
    <w:rsid w:val="007B5DC5"/>
    <w:rsid w:val="007C199A"/>
    <w:rsid w:val="007C4817"/>
    <w:rsid w:val="007C5A88"/>
    <w:rsid w:val="007C7CFE"/>
    <w:rsid w:val="007D19C2"/>
    <w:rsid w:val="007D1EA0"/>
    <w:rsid w:val="007D373F"/>
    <w:rsid w:val="007E0215"/>
    <w:rsid w:val="007E0753"/>
    <w:rsid w:val="007E2108"/>
    <w:rsid w:val="007E3054"/>
    <w:rsid w:val="007E32BC"/>
    <w:rsid w:val="007E5743"/>
    <w:rsid w:val="007E7203"/>
    <w:rsid w:val="007E7AD3"/>
    <w:rsid w:val="007F093F"/>
    <w:rsid w:val="007F1425"/>
    <w:rsid w:val="007F5555"/>
    <w:rsid w:val="007F69C4"/>
    <w:rsid w:val="008024A4"/>
    <w:rsid w:val="0080368A"/>
    <w:rsid w:val="00804539"/>
    <w:rsid w:val="008049E4"/>
    <w:rsid w:val="008056A6"/>
    <w:rsid w:val="00806A6E"/>
    <w:rsid w:val="00806D8E"/>
    <w:rsid w:val="00806E10"/>
    <w:rsid w:val="008100EA"/>
    <w:rsid w:val="008115EE"/>
    <w:rsid w:val="00814FE6"/>
    <w:rsid w:val="00820097"/>
    <w:rsid w:val="00820811"/>
    <w:rsid w:val="008227B2"/>
    <w:rsid w:val="008237B0"/>
    <w:rsid w:val="00823A0E"/>
    <w:rsid w:val="00825722"/>
    <w:rsid w:val="00825DF6"/>
    <w:rsid w:val="008279E3"/>
    <w:rsid w:val="00830EAD"/>
    <w:rsid w:val="008323BE"/>
    <w:rsid w:val="00833253"/>
    <w:rsid w:val="00833787"/>
    <w:rsid w:val="00834F0E"/>
    <w:rsid w:val="00836D5D"/>
    <w:rsid w:val="0084025B"/>
    <w:rsid w:val="008425FB"/>
    <w:rsid w:val="00842C5D"/>
    <w:rsid w:val="00843899"/>
    <w:rsid w:val="00844888"/>
    <w:rsid w:val="00845884"/>
    <w:rsid w:val="00850BC4"/>
    <w:rsid w:val="00851C78"/>
    <w:rsid w:val="00851E4C"/>
    <w:rsid w:val="00855EBC"/>
    <w:rsid w:val="00856439"/>
    <w:rsid w:val="00857760"/>
    <w:rsid w:val="00857C13"/>
    <w:rsid w:val="008627BB"/>
    <w:rsid w:val="008656A9"/>
    <w:rsid w:val="00865F35"/>
    <w:rsid w:val="008712C7"/>
    <w:rsid w:val="008721D6"/>
    <w:rsid w:val="00873154"/>
    <w:rsid w:val="00876639"/>
    <w:rsid w:val="008835EA"/>
    <w:rsid w:val="008923E9"/>
    <w:rsid w:val="00892EC4"/>
    <w:rsid w:val="0089364C"/>
    <w:rsid w:val="00894CB5"/>
    <w:rsid w:val="00896203"/>
    <w:rsid w:val="00896E68"/>
    <w:rsid w:val="00897A0C"/>
    <w:rsid w:val="008A1479"/>
    <w:rsid w:val="008A2500"/>
    <w:rsid w:val="008A6CB0"/>
    <w:rsid w:val="008A703F"/>
    <w:rsid w:val="008B0E4D"/>
    <w:rsid w:val="008B246D"/>
    <w:rsid w:val="008B450A"/>
    <w:rsid w:val="008B4ACF"/>
    <w:rsid w:val="008B5580"/>
    <w:rsid w:val="008B55D2"/>
    <w:rsid w:val="008B631A"/>
    <w:rsid w:val="008C4B84"/>
    <w:rsid w:val="008C7A89"/>
    <w:rsid w:val="008D29AF"/>
    <w:rsid w:val="008D3AEC"/>
    <w:rsid w:val="008D69A7"/>
    <w:rsid w:val="008D6AA2"/>
    <w:rsid w:val="008D790D"/>
    <w:rsid w:val="008E02E6"/>
    <w:rsid w:val="008E0961"/>
    <w:rsid w:val="008E0EB9"/>
    <w:rsid w:val="008E2F73"/>
    <w:rsid w:val="008F00CC"/>
    <w:rsid w:val="008F0BCB"/>
    <w:rsid w:val="008F3EC4"/>
    <w:rsid w:val="008F4C82"/>
    <w:rsid w:val="008F54FE"/>
    <w:rsid w:val="008F695D"/>
    <w:rsid w:val="008F6ECA"/>
    <w:rsid w:val="0090146B"/>
    <w:rsid w:val="009034DD"/>
    <w:rsid w:val="00904E32"/>
    <w:rsid w:val="0090541E"/>
    <w:rsid w:val="00905DE1"/>
    <w:rsid w:val="0090798D"/>
    <w:rsid w:val="00907EDF"/>
    <w:rsid w:val="00911332"/>
    <w:rsid w:val="009123BA"/>
    <w:rsid w:val="00912FBA"/>
    <w:rsid w:val="009147B0"/>
    <w:rsid w:val="00914F23"/>
    <w:rsid w:val="009166F5"/>
    <w:rsid w:val="00916949"/>
    <w:rsid w:val="0092010D"/>
    <w:rsid w:val="009215CF"/>
    <w:rsid w:val="0092367C"/>
    <w:rsid w:val="00926616"/>
    <w:rsid w:val="00931ECB"/>
    <w:rsid w:val="00932A93"/>
    <w:rsid w:val="00933085"/>
    <w:rsid w:val="00933AC0"/>
    <w:rsid w:val="009348B8"/>
    <w:rsid w:val="009404E2"/>
    <w:rsid w:val="00943834"/>
    <w:rsid w:val="00943A9D"/>
    <w:rsid w:val="00943DB9"/>
    <w:rsid w:val="00947A0B"/>
    <w:rsid w:val="00950CF2"/>
    <w:rsid w:val="009552CE"/>
    <w:rsid w:val="0095701F"/>
    <w:rsid w:val="00960344"/>
    <w:rsid w:val="00963460"/>
    <w:rsid w:val="00963863"/>
    <w:rsid w:val="0096489C"/>
    <w:rsid w:val="0096586D"/>
    <w:rsid w:val="00967C56"/>
    <w:rsid w:val="00970EFC"/>
    <w:rsid w:val="00971D40"/>
    <w:rsid w:val="009721EE"/>
    <w:rsid w:val="0097353A"/>
    <w:rsid w:val="00973709"/>
    <w:rsid w:val="00974D57"/>
    <w:rsid w:val="009775DA"/>
    <w:rsid w:val="009776CE"/>
    <w:rsid w:val="00981B6B"/>
    <w:rsid w:val="009829B1"/>
    <w:rsid w:val="00983418"/>
    <w:rsid w:val="00984192"/>
    <w:rsid w:val="00984756"/>
    <w:rsid w:val="009862EC"/>
    <w:rsid w:val="00986720"/>
    <w:rsid w:val="00986B4C"/>
    <w:rsid w:val="009940A8"/>
    <w:rsid w:val="009953D1"/>
    <w:rsid w:val="00996507"/>
    <w:rsid w:val="00997095"/>
    <w:rsid w:val="009A1EBA"/>
    <w:rsid w:val="009A263C"/>
    <w:rsid w:val="009A4071"/>
    <w:rsid w:val="009A6448"/>
    <w:rsid w:val="009A775D"/>
    <w:rsid w:val="009B078D"/>
    <w:rsid w:val="009B3A4E"/>
    <w:rsid w:val="009B3DD6"/>
    <w:rsid w:val="009B4B7E"/>
    <w:rsid w:val="009C0384"/>
    <w:rsid w:val="009C0B27"/>
    <w:rsid w:val="009C1DBD"/>
    <w:rsid w:val="009C647F"/>
    <w:rsid w:val="009C776A"/>
    <w:rsid w:val="009D15E5"/>
    <w:rsid w:val="009D1F63"/>
    <w:rsid w:val="009D716B"/>
    <w:rsid w:val="009D7A9D"/>
    <w:rsid w:val="009E0071"/>
    <w:rsid w:val="009E410F"/>
    <w:rsid w:val="009E73F2"/>
    <w:rsid w:val="009F1FAF"/>
    <w:rsid w:val="009F52EF"/>
    <w:rsid w:val="009F535B"/>
    <w:rsid w:val="00A014DB"/>
    <w:rsid w:val="00A02A58"/>
    <w:rsid w:val="00A0321E"/>
    <w:rsid w:val="00A073E5"/>
    <w:rsid w:val="00A104B5"/>
    <w:rsid w:val="00A10F6B"/>
    <w:rsid w:val="00A1412F"/>
    <w:rsid w:val="00A14AE5"/>
    <w:rsid w:val="00A16976"/>
    <w:rsid w:val="00A1697C"/>
    <w:rsid w:val="00A16B73"/>
    <w:rsid w:val="00A17911"/>
    <w:rsid w:val="00A22BB7"/>
    <w:rsid w:val="00A2341B"/>
    <w:rsid w:val="00A245CF"/>
    <w:rsid w:val="00A3163B"/>
    <w:rsid w:val="00A338F9"/>
    <w:rsid w:val="00A355AB"/>
    <w:rsid w:val="00A373D3"/>
    <w:rsid w:val="00A377DD"/>
    <w:rsid w:val="00A45F36"/>
    <w:rsid w:val="00A51DF4"/>
    <w:rsid w:val="00A53CFB"/>
    <w:rsid w:val="00A5605E"/>
    <w:rsid w:val="00A57426"/>
    <w:rsid w:val="00A57549"/>
    <w:rsid w:val="00A577B4"/>
    <w:rsid w:val="00A608EC"/>
    <w:rsid w:val="00A61037"/>
    <w:rsid w:val="00A620B0"/>
    <w:rsid w:val="00A62A64"/>
    <w:rsid w:val="00A6334F"/>
    <w:rsid w:val="00A63A19"/>
    <w:rsid w:val="00A65ACF"/>
    <w:rsid w:val="00A67A13"/>
    <w:rsid w:val="00A70884"/>
    <w:rsid w:val="00A72156"/>
    <w:rsid w:val="00A74158"/>
    <w:rsid w:val="00A7544E"/>
    <w:rsid w:val="00A8068F"/>
    <w:rsid w:val="00A81618"/>
    <w:rsid w:val="00A85E9F"/>
    <w:rsid w:val="00A90C3A"/>
    <w:rsid w:val="00A94869"/>
    <w:rsid w:val="00A96231"/>
    <w:rsid w:val="00A9758E"/>
    <w:rsid w:val="00AA08BE"/>
    <w:rsid w:val="00AA3ECB"/>
    <w:rsid w:val="00AA5499"/>
    <w:rsid w:val="00AA65DD"/>
    <w:rsid w:val="00AB0B9A"/>
    <w:rsid w:val="00AB204E"/>
    <w:rsid w:val="00AB2F10"/>
    <w:rsid w:val="00AB36C3"/>
    <w:rsid w:val="00AB72E5"/>
    <w:rsid w:val="00AC1B35"/>
    <w:rsid w:val="00AC3551"/>
    <w:rsid w:val="00AC529A"/>
    <w:rsid w:val="00AC6727"/>
    <w:rsid w:val="00AC6AE6"/>
    <w:rsid w:val="00AC746D"/>
    <w:rsid w:val="00AD0E19"/>
    <w:rsid w:val="00AD2B4F"/>
    <w:rsid w:val="00AD2FC4"/>
    <w:rsid w:val="00AD4AD2"/>
    <w:rsid w:val="00AD7E5F"/>
    <w:rsid w:val="00AE19B1"/>
    <w:rsid w:val="00AE3E41"/>
    <w:rsid w:val="00AF203E"/>
    <w:rsid w:val="00AF35EF"/>
    <w:rsid w:val="00AF5149"/>
    <w:rsid w:val="00AF571C"/>
    <w:rsid w:val="00AF6DAC"/>
    <w:rsid w:val="00AF7125"/>
    <w:rsid w:val="00AF7C4E"/>
    <w:rsid w:val="00B00305"/>
    <w:rsid w:val="00B012CC"/>
    <w:rsid w:val="00B01FC6"/>
    <w:rsid w:val="00B023BF"/>
    <w:rsid w:val="00B02525"/>
    <w:rsid w:val="00B07B4A"/>
    <w:rsid w:val="00B11D3D"/>
    <w:rsid w:val="00B13CEB"/>
    <w:rsid w:val="00B15637"/>
    <w:rsid w:val="00B17B4E"/>
    <w:rsid w:val="00B30919"/>
    <w:rsid w:val="00B3159D"/>
    <w:rsid w:val="00B319A7"/>
    <w:rsid w:val="00B31A72"/>
    <w:rsid w:val="00B3207B"/>
    <w:rsid w:val="00B33B1C"/>
    <w:rsid w:val="00B34B32"/>
    <w:rsid w:val="00B34C07"/>
    <w:rsid w:val="00B3681A"/>
    <w:rsid w:val="00B36EB5"/>
    <w:rsid w:val="00B466BD"/>
    <w:rsid w:val="00B51A32"/>
    <w:rsid w:val="00B51AC8"/>
    <w:rsid w:val="00B526B9"/>
    <w:rsid w:val="00B528FB"/>
    <w:rsid w:val="00B54C15"/>
    <w:rsid w:val="00B559FC"/>
    <w:rsid w:val="00B55D36"/>
    <w:rsid w:val="00B64D87"/>
    <w:rsid w:val="00B65A80"/>
    <w:rsid w:val="00B65AE2"/>
    <w:rsid w:val="00B673DF"/>
    <w:rsid w:val="00B737CA"/>
    <w:rsid w:val="00B77359"/>
    <w:rsid w:val="00B822D3"/>
    <w:rsid w:val="00B83311"/>
    <w:rsid w:val="00B91A70"/>
    <w:rsid w:val="00B92CDB"/>
    <w:rsid w:val="00B92DBF"/>
    <w:rsid w:val="00B94767"/>
    <w:rsid w:val="00B94DB5"/>
    <w:rsid w:val="00B9653F"/>
    <w:rsid w:val="00B96789"/>
    <w:rsid w:val="00BA1801"/>
    <w:rsid w:val="00BA2B88"/>
    <w:rsid w:val="00BA3D2D"/>
    <w:rsid w:val="00BB0D2B"/>
    <w:rsid w:val="00BB23C6"/>
    <w:rsid w:val="00BB45CF"/>
    <w:rsid w:val="00BB5BD3"/>
    <w:rsid w:val="00BB6B7C"/>
    <w:rsid w:val="00BB77D2"/>
    <w:rsid w:val="00BC06EB"/>
    <w:rsid w:val="00BC0E69"/>
    <w:rsid w:val="00BC1087"/>
    <w:rsid w:val="00BC12F7"/>
    <w:rsid w:val="00BC180F"/>
    <w:rsid w:val="00BC6CA8"/>
    <w:rsid w:val="00BD14F7"/>
    <w:rsid w:val="00BD7204"/>
    <w:rsid w:val="00BE27B0"/>
    <w:rsid w:val="00BE3EF1"/>
    <w:rsid w:val="00BE3F0C"/>
    <w:rsid w:val="00BE7A3C"/>
    <w:rsid w:val="00BF0085"/>
    <w:rsid w:val="00BF0778"/>
    <w:rsid w:val="00BF4EF1"/>
    <w:rsid w:val="00BF5D1B"/>
    <w:rsid w:val="00C02009"/>
    <w:rsid w:val="00C0635F"/>
    <w:rsid w:val="00C102EF"/>
    <w:rsid w:val="00C108C9"/>
    <w:rsid w:val="00C12198"/>
    <w:rsid w:val="00C1333A"/>
    <w:rsid w:val="00C14A32"/>
    <w:rsid w:val="00C151C6"/>
    <w:rsid w:val="00C17C40"/>
    <w:rsid w:val="00C205A1"/>
    <w:rsid w:val="00C21D04"/>
    <w:rsid w:val="00C23598"/>
    <w:rsid w:val="00C25F57"/>
    <w:rsid w:val="00C27BC7"/>
    <w:rsid w:val="00C301C8"/>
    <w:rsid w:val="00C3187A"/>
    <w:rsid w:val="00C32111"/>
    <w:rsid w:val="00C34871"/>
    <w:rsid w:val="00C36DA8"/>
    <w:rsid w:val="00C378FA"/>
    <w:rsid w:val="00C37BDA"/>
    <w:rsid w:val="00C40AEA"/>
    <w:rsid w:val="00C41C32"/>
    <w:rsid w:val="00C43801"/>
    <w:rsid w:val="00C4587A"/>
    <w:rsid w:val="00C45CE5"/>
    <w:rsid w:val="00C47B46"/>
    <w:rsid w:val="00C50105"/>
    <w:rsid w:val="00C50B74"/>
    <w:rsid w:val="00C5303B"/>
    <w:rsid w:val="00C5307B"/>
    <w:rsid w:val="00C55461"/>
    <w:rsid w:val="00C55994"/>
    <w:rsid w:val="00C55ADF"/>
    <w:rsid w:val="00C56ECB"/>
    <w:rsid w:val="00C6161A"/>
    <w:rsid w:val="00C62C9C"/>
    <w:rsid w:val="00C65CA3"/>
    <w:rsid w:val="00C67C36"/>
    <w:rsid w:val="00C71BF9"/>
    <w:rsid w:val="00C7272A"/>
    <w:rsid w:val="00C808AE"/>
    <w:rsid w:val="00C81C78"/>
    <w:rsid w:val="00C81EE1"/>
    <w:rsid w:val="00C82352"/>
    <w:rsid w:val="00C8293A"/>
    <w:rsid w:val="00C85F13"/>
    <w:rsid w:val="00C92CD0"/>
    <w:rsid w:val="00C94328"/>
    <w:rsid w:val="00C97C69"/>
    <w:rsid w:val="00CA2334"/>
    <w:rsid w:val="00CA38B2"/>
    <w:rsid w:val="00CA5726"/>
    <w:rsid w:val="00CA5E7A"/>
    <w:rsid w:val="00CA6442"/>
    <w:rsid w:val="00CB2904"/>
    <w:rsid w:val="00CB55F7"/>
    <w:rsid w:val="00CB56D4"/>
    <w:rsid w:val="00CB7EF7"/>
    <w:rsid w:val="00CC3DFA"/>
    <w:rsid w:val="00CD03AC"/>
    <w:rsid w:val="00CD0F1B"/>
    <w:rsid w:val="00CD142F"/>
    <w:rsid w:val="00CD286B"/>
    <w:rsid w:val="00CD31DA"/>
    <w:rsid w:val="00CD3924"/>
    <w:rsid w:val="00CD4F4A"/>
    <w:rsid w:val="00CD5CC8"/>
    <w:rsid w:val="00CD629D"/>
    <w:rsid w:val="00CD6DDA"/>
    <w:rsid w:val="00CD7735"/>
    <w:rsid w:val="00CE0781"/>
    <w:rsid w:val="00CE197D"/>
    <w:rsid w:val="00CE2932"/>
    <w:rsid w:val="00CE6A55"/>
    <w:rsid w:val="00CF1A58"/>
    <w:rsid w:val="00CF223B"/>
    <w:rsid w:val="00CF45E6"/>
    <w:rsid w:val="00D01BF6"/>
    <w:rsid w:val="00D0281D"/>
    <w:rsid w:val="00D02B3A"/>
    <w:rsid w:val="00D0310D"/>
    <w:rsid w:val="00D06435"/>
    <w:rsid w:val="00D073E2"/>
    <w:rsid w:val="00D11113"/>
    <w:rsid w:val="00D14724"/>
    <w:rsid w:val="00D20EF9"/>
    <w:rsid w:val="00D2348C"/>
    <w:rsid w:val="00D24AB6"/>
    <w:rsid w:val="00D25299"/>
    <w:rsid w:val="00D26490"/>
    <w:rsid w:val="00D26B52"/>
    <w:rsid w:val="00D30681"/>
    <w:rsid w:val="00D40C0C"/>
    <w:rsid w:val="00D44795"/>
    <w:rsid w:val="00D4507E"/>
    <w:rsid w:val="00D45FA7"/>
    <w:rsid w:val="00D47EF2"/>
    <w:rsid w:val="00D50C64"/>
    <w:rsid w:val="00D5222C"/>
    <w:rsid w:val="00D54B47"/>
    <w:rsid w:val="00D55CA2"/>
    <w:rsid w:val="00D56962"/>
    <w:rsid w:val="00D56E16"/>
    <w:rsid w:val="00D5736A"/>
    <w:rsid w:val="00D61961"/>
    <w:rsid w:val="00D61A88"/>
    <w:rsid w:val="00D623AF"/>
    <w:rsid w:val="00D73836"/>
    <w:rsid w:val="00D74503"/>
    <w:rsid w:val="00D76142"/>
    <w:rsid w:val="00D76A8E"/>
    <w:rsid w:val="00D7758B"/>
    <w:rsid w:val="00D81C6C"/>
    <w:rsid w:val="00D83CC6"/>
    <w:rsid w:val="00D86E48"/>
    <w:rsid w:val="00D87107"/>
    <w:rsid w:val="00D873FA"/>
    <w:rsid w:val="00D91221"/>
    <w:rsid w:val="00D95F79"/>
    <w:rsid w:val="00D96677"/>
    <w:rsid w:val="00DA5E1E"/>
    <w:rsid w:val="00DA6590"/>
    <w:rsid w:val="00DA76A2"/>
    <w:rsid w:val="00DA7D5E"/>
    <w:rsid w:val="00DB15F2"/>
    <w:rsid w:val="00DB1815"/>
    <w:rsid w:val="00DB2F0B"/>
    <w:rsid w:val="00DB4E60"/>
    <w:rsid w:val="00DC408A"/>
    <w:rsid w:val="00DC5F24"/>
    <w:rsid w:val="00DD003F"/>
    <w:rsid w:val="00DD2436"/>
    <w:rsid w:val="00DD3075"/>
    <w:rsid w:val="00DD326B"/>
    <w:rsid w:val="00DD68DC"/>
    <w:rsid w:val="00DD73EF"/>
    <w:rsid w:val="00DD7FE1"/>
    <w:rsid w:val="00DE3D72"/>
    <w:rsid w:val="00DE42FC"/>
    <w:rsid w:val="00DE4C5E"/>
    <w:rsid w:val="00DE7C97"/>
    <w:rsid w:val="00DF0982"/>
    <w:rsid w:val="00DF0D80"/>
    <w:rsid w:val="00DF2677"/>
    <w:rsid w:val="00DF2E3A"/>
    <w:rsid w:val="00DF3F59"/>
    <w:rsid w:val="00DF46DF"/>
    <w:rsid w:val="00DF5C52"/>
    <w:rsid w:val="00DF62AE"/>
    <w:rsid w:val="00E03340"/>
    <w:rsid w:val="00E05DB5"/>
    <w:rsid w:val="00E108CB"/>
    <w:rsid w:val="00E1279D"/>
    <w:rsid w:val="00E1362C"/>
    <w:rsid w:val="00E138A5"/>
    <w:rsid w:val="00E15E18"/>
    <w:rsid w:val="00E15F60"/>
    <w:rsid w:val="00E17D20"/>
    <w:rsid w:val="00E21D92"/>
    <w:rsid w:val="00E25C24"/>
    <w:rsid w:val="00E25FF1"/>
    <w:rsid w:val="00E267EE"/>
    <w:rsid w:val="00E26B59"/>
    <w:rsid w:val="00E31C94"/>
    <w:rsid w:val="00E37AC8"/>
    <w:rsid w:val="00E4079B"/>
    <w:rsid w:val="00E40864"/>
    <w:rsid w:val="00E41062"/>
    <w:rsid w:val="00E459B9"/>
    <w:rsid w:val="00E47A38"/>
    <w:rsid w:val="00E506CA"/>
    <w:rsid w:val="00E5164D"/>
    <w:rsid w:val="00E53056"/>
    <w:rsid w:val="00E53223"/>
    <w:rsid w:val="00E53537"/>
    <w:rsid w:val="00E55C5B"/>
    <w:rsid w:val="00E615D0"/>
    <w:rsid w:val="00E618E1"/>
    <w:rsid w:val="00E63633"/>
    <w:rsid w:val="00E63C18"/>
    <w:rsid w:val="00E6458E"/>
    <w:rsid w:val="00E66DE6"/>
    <w:rsid w:val="00E67FA9"/>
    <w:rsid w:val="00E71ED6"/>
    <w:rsid w:val="00E7230B"/>
    <w:rsid w:val="00E776FB"/>
    <w:rsid w:val="00E838A7"/>
    <w:rsid w:val="00E85629"/>
    <w:rsid w:val="00E879EE"/>
    <w:rsid w:val="00E90A7C"/>
    <w:rsid w:val="00E91F2F"/>
    <w:rsid w:val="00E9556B"/>
    <w:rsid w:val="00E95B33"/>
    <w:rsid w:val="00EA064F"/>
    <w:rsid w:val="00EA5FD7"/>
    <w:rsid w:val="00EA65FA"/>
    <w:rsid w:val="00EA76BB"/>
    <w:rsid w:val="00EA77C5"/>
    <w:rsid w:val="00EB7DCC"/>
    <w:rsid w:val="00EC1BED"/>
    <w:rsid w:val="00EC3831"/>
    <w:rsid w:val="00EC4F13"/>
    <w:rsid w:val="00EC5926"/>
    <w:rsid w:val="00EC798F"/>
    <w:rsid w:val="00ED020E"/>
    <w:rsid w:val="00ED15BD"/>
    <w:rsid w:val="00ED1AC7"/>
    <w:rsid w:val="00ED4239"/>
    <w:rsid w:val="00ED4CBC"/>
    <w:rsid w:val="00ED6426"/>
    <w:rsid w:val="00ED6704"/>
    <w:rsid w:val="00EE0B95"/>
    <w:rsid w:val="00EE14D7"/>
    <w:rsid w:val="00EE2369"/>
    <w:rsid w:val="00EE3911"/>
    <w:rsid w:val="00EE3B8D"/>
    <w:rsid w:val="00EE4C4B"/>
    <w:rsid w:val="00EF3909"/>
    <w:rsid w:val="00EF3A2E"/>
    <w:rsid w:val="00EF5740"/>
    <w:rsid w:val="00EF5A5D"/>
    <w:rsid w:val="00EF5A95"/>
    <w:rsid w:val="00EF62E9"/>
    <w:rsid w:val="00F0084C"/>
    <w:rsid w:val="00F03C06"/>
    <w:rsid w:val="00F04521"/>
    <w:rsid w:val="00F04B9A"/>
    <w:rsid w:val="00F10BC8"/>
    <w:rsid w:val="00F12DD2"/>
    <w:rsid w:val="00F14457"/>
    <w:rsid w:val="00F14F75"/>
    <w:rsid w:val="00F20D3E"/>
    <w:rsid w:val="00F22653"/>
    <w:rsid w:val="00F23DF3"/>
    <w:rsid w:val="00F24A2C"/>
    <w:rsid w:val="00F25003"/>
    <w:rsid w:val="00F26BED"/>
    <w:rsid w:val="00F31B40"/>
    <w:rsid w:val="00F33D6A"/>
    <w:rsid w:val="00F41A60"/>
    <w:rsid w:val="00F42178"/>
    <w:rsid w:val="00F45122"/>
    <w:rsid w:val="00F47BD3"/>
    <w:rsid w:val="00F47D63"/>
    <w:rsid w:val="00F50F15"/>
    <w:rsid w:val="00F55FCB"/>
    <w:rsid w:val="00F6039A"/>
    <w:rsid w:val="00F612E0"/>
    <w:rsid w:val="00F64121"/>
    <w:rsid w:val="00F64229"/>
    <w:rsid w:val="00F64237"/>
    <w:rsid w:val="00F7009A"/>
    <w:rsid w:val="00F71599"/>
    <w:rsid w:val="00F72EC5"/>
    <w:rsid w:val="00F743B7"/>
    <w:rsid w:val="00F75548"/>
    <w:rsid w:val="00F75945"/>
    <w:rsid w:val="00F75A3D"/>
    <w:rsid w:val="00F75AFB"/>
    <w:rsid w:val="00F830AB"/>
    <w:rsid w:val="00F838A8"/>
    <w:rsid w:val="00F8399A"/>
    <w:rsid w:val="00F842AD"/>
    <w:rsid w:val="00F85711"/>
    <w:rsid w:val="00F875AB"/>
    <w:rsid w:val="00F9032F"/>
    <w:rsid w:val="00F9190C"/>
    <w:rsid w:val="00F92BCE"/>
    <w:rsid w:val="00F93962"/>
    <w:rsid w:val="00F94111"/>
    <w:rsid w:val="00F956EC"/>
    <w:rsid w:val="00F97320"/>
    <w:rsid w:val="00F97326"/>
    <w:rsid w:val="00FA083B"/>
    <w:rsid w:val="00FA238C"/>
    <w:rsid w:val="00FA273D"/>
    <w:rsid w:val="00FA5501"/>
    <w:rsid w:val="00FA5E17"/>
    <w:rsid w:val="00FA72A2"/>
    <w:rsid w:val="00FB3DDA"/>
    <w:rsid w:val="00FB5D78"/>
    <w:rsid w:val="00FC0F54"/>
    <w:rsid w:val="00FC181E"/>
    <w:rsid w:val="00FC56FE"/>
    <w:rsid w:val="00FC6C80"/>
    <w:rsid w:val="00FD0502"/>
    <w:rsid w:val="00FD0785"/>
    <w:rsid w:val="00FD2331"/>
    <w:rsid w:val="00FD39E8"/>
    <w:rsid w:val="00FD5C0B"/>
    <w:rsid w:val="00FD61F9"/>
    <w:rsid w:val="00FD747D"/>
    <w:rsid w:val="00FE05F1"/>
    <w:rsid w:val="00FE1EC9"/>
    <w:rsid w:val="00FE2816"/>
    <w:rsid w:val="00FE3287"/>
    <w:rsid w:val="00FE4C0F"/>
    <w:rsid w:val="00FF017F"/>
    <w:rsid w:val="00FF0281"/>
    <w:rsid w:val="00FF362F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C0588"/>
  <w15:docId w15:val="{F7CC8A1E-44C3-4622-8397-635CAA01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187A"/>
  </w:style>
  <w:style w:type="paragraph" w:styleId="Nadpis1">
    <w:name w:val="heading 1"/>
    <w:basedOn w:val="Normlny"/>
    <w:link w:val="Nadpis1Char"/>
    <w:uiPriority w:val="9"/>
    <w:qFormat/>
    <w:rsid w:val="00C31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5496"/>
      <w:kern w:val="36"/>
      <w:sz w:val="27"/>
      <w:szCs w:val="27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31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496"/>
      <w:sz w:val="21"/>
      <w:szCs w:val="21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318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C318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187A"/>
    <w:rPr>
      <w:rFonts w:ascii="Times New Roman" w:eastAsia="Times New Roman" w:hAnsi="Times New Roman" w:cs="Times New Roman"/>
      <w:b/>
      <w:bCs/>
      <w:color w:val="005496"/>
      <w:kern w:val="36"/>
      <w:sz w:val="27"/>
      <w:szCs w:val="27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3187A"/>
    <w:rPr>
      <w:rFonts w:ascii="Times New Roman" w:eastAsia="Times New Roman" w:hAnsi="Times New Roman" w:cs="Times New Roman"/>
      <w:b/>
      <w:bCs/>
      <w:color w:val="005496"/>
      <w:sz w:val="21"/>
      <w:szCs w:val="21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3187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3187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3187A"/>
    <w:rPr>
      <w:rFonts w:ascii="Tahoma" w:hAnsi="Tahoma" w:cs="Tahoma" w:hint="default"/>
      <w:color w:val="4B4B4B"/>
      <w:u w:val="single"/>
    </w:rPr>
  </w:style>
  <w:style w:type="paragraph" w:customStyle="1" w:styleId="mini">
    <w:name w:val="mini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leftmenubase">
    <w:name w:val="leftmenubas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leftmenuheader">
    <w:name w:val="leftmenuheader"/>
    <w:basedOn w:val="Normlny"/>
    <w:rsid w:val="00C3187A"/>
    <w:pPr>
      <w:shd w:val="clear" w:color="auto" w:fill="FFFFFF"/>
      <w:spacing w:after="0" w:line="285" w:lineRule="atLeast"/>
      <w:textAlignment w:val="top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leftmenuheadersimple">
    <w:name w:val="leftmenuheadersimple"/>
    <w:basedOn w:val="Normlny"/>
    <w:rsid w:val="00C3187A"/>
    <w:pPr>
      <w:shd w:val="clear" w:color="auto" w:fill="FFFFFF"/>
      <w:spacing w:after="0" w:line="285" w:lineRule="atLeast"/>
      <w:textAlignment w:val="top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leftmenuitem">
    <w:name w:val="leftmenuitem"/>
    <w:basedOn w:val="Normlny"/>
    <w:rsid w:val="00C3187A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firstitem">
    <w:name w:val="leftmenufirstitem"/>
    <w:basedOn w:val="Normlny"/>
    <w:rsid w:val="00C3187A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lastitem">
    <w:name w:val="leftmenulastitem"/>
    <w:basedOn w:val="Normlny"/>
    <w:rsid w:val="00C3187A"/>
    <w:pPr>
      <w:shd w:val="clear" w:color="auto" w:fill="F4F4F4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lastsimpleitem">
    <w:name w:val="leftmenulastsimpleitem"/>
    <w:basedOn w:val="Normlny"/>
    <w:rsid w:val="00C3187A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itemhover">
    <w:name w:val="leftmenuitemhover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leftmenufirstitemhover">
    <w:name w:val="leftmenufirstitemhover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leftmenulastitemhover">
    <w:name w:val="leftmenulastitemhover"/>
    <w:basedOn w:val="Normlny"/>
    <w:rsid w:val="00C3187A"/>
    <w:pPr>
      <w:shd w:val="clear" w:color="auto" w:fill="F4F4F4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leftmenulastsimpleitemhover">
    <w:name w:val="leftmenulastsimpleitemhover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dot">
    <w:name w:val="do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old">
    <w:name w:val="bold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headmenuheader">
    <w:name w:val="headmenuheader"/>
    <w:basedOn w:val="Normlny"/>
    <w:rsid w:val="00C3187A"/>
    <w:pPr>
      <w:spacing w:after="0" w:line="405" w:lineRule="atLeast"/>
      <w:ind w:left="165" w:right="165"/>
    </w:pPr>
    <w:rPr>
      <w:rFonts w:ascii="Tahoma" w:eastAsia="Times New Roman" w:hAnsi="Tahoma" w:cs="Tahoma"/>
      <w:b/>
      <w:bCs/>
      <w:caps/>
      <w:color w:val="FFFFFF"/>
      <w:sz w:val="18"/>
      <w:szCs w:val="18"/>
      <w:lang w:eastAsia="sk-SK"/>
    </w:rPr>
  </w:style>
  <w:style w:type="paragraph" w:customStyle="1" w:styleId="headmenuheaderhover">
    <w:name w:val="headmenuheaderhover"/>
    <w:basedOn w:val="Normlny"/>
    <w:rsid w:val="00C3187A"/>
    <w:pPr>
      <w:shd w:val="clear" w:color="auto" w:fill="E00117"/>
      <w:spacing w:after="0" w:line="405" w:lineRule="atLeast"/>
      <w:ind w:left="165" w:right="165"/>
    </w:pPr>
    <w:rPr>
      <w:rFonts w:ascii="Tahoma" w:eastAsia="Times New Roman" w:hAnsi="Tahoma" w:cs="Tahoma"/>
      <w:b/>
      <w:bCs/>
      <w:caps/>
      <w:color w:val="FFFFFF"/>
      <w:sz w:val="18"/>
      <w:szCs w:val="18"/>
      <w:lang w:eastAsia="sk-SK"/>
    </w:rPr>
  </w:style>
  <w:style w:type="paragraph" w:customStyle="1" w:styleId="headmenuitem">
    <w:name w:val="headmenuitem"/>
    <w:basedOn w:val="Normlny"/>
    <w:rsid w:val="00C3187A"/>
    <w:pPr>
      <w:shd w:val="clear" w:color="auto" w:fill="333333"/>
      <w:spacing w:after="0" w:line="240" w:lineRule="auto"/>
    </w:pPr>
    <w:rPr>
      <w:rFonts w:ascii="Tahoma" w:eastAsia="Times New Roman" w:hAnsi="Tahoma" w:cs="Tahoma"/>
      <w:color w:val="FFFFFF"/>
      <w:sz w:val="18"/>
      <w:szCs w:val="18"/>
      <w:lang w:eastAsia="sk-SK"/>
    </w:rPr>
  </w:style>
  <w:style w:type="paragraph" w:customStyle="1" w:styleId="headmenuitemhover">
    <w:name w:val="headmenuitemhover"/>
    <w:basedOn w:val="Normlny"/>
    <w:rsid w:val="00C3187A"/>
    <w:pPr>
      <w:shd w:val="clear" w:color="auto" w:fill="E00117"/>
      <w:spacing w:after="0" w:line="240" w:lineRule="auto"/>
    </w:pPr>
    <w:rPr>
      <w:rFonts w:ascii="Tahoma" w:eastAsia="Times New Roman" w:hAnsi="Tahoma" w:cs="Tahoma"/>
      <w:color w:val="FFFFFF"/>
      <w:sz w:val="18"/>
      <w:szCs w:val="18"/>
      <w:lang w:eastAsia="sk-SK"/>
    </w:rPr>
  </w:style>
  <w:style w:type="paragraph" w:customStyle="1" w:styleId="topmenuheaderitemlook">
    <w:name w:val="topmenuheaderitemlook"/>
    <w:basedOn w:val="Normlny"/>
    <w:rsid w:val="00C3187A"/>
    <w:pPr>
      <w:pBdr>
        <w:left w:val="single" w:sz="6" w:space="4" w:color="FFFFFF"/>
        <w:bottom w:val="single" w:sz="24" w:space="2" w:color="B2D0A0"/>
      </w:pBdr>
      <w:spacing w:after="0" w:line="240" w:lineRule="auto"/>
    </w:pPr>
    <w:rPr>
      <w:rFonts w:ascii="Tahoma" w:eastAsia="Times New Roman" w:hAnsi="Tahoma" w:cs="Tahoma"/>
      <w:b/>
      <w:bCs/>
      <w:color w:val="208505"/>
      <w:sz w:val="17"/>
      <w:szCs w:val="17"/>
      <w:lang w:eastAsia="sk-SK"/>
    </w:rPr>
  </w:style>
  <w:style w:type="paragraph" w:customStyle="1" w:styleId="topmenuheaderitemhover">
    <w:name w:val="topmenuheaderitemhover"/>
    <w:basedOn w:val="Normlny"/>
    <w:rsid w:val="00C3187A"/>
    <w:pPr>
      <w:pBdr>
        <w:left w:val="single" w:sz="6" w:space="4" w:color="FFFFFF"/>
        <w:bottom w:val="single" w:sz="24" w:space="2" w:color="FFFFFF"/>
      </w:pBdr>
      <w:spacing w:after="0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topmenuitemlook">
    <w:name w:val="topmenuitemlook"/>
    <w:basedOn w:val="Normlny"/>
    <w:rsid w:val="00C3187A"/>
    <w:pPr>
      <w:spacing w:after="0" w:line="285" w:lineRule="atLeast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topmenuitemhover">
    <w:name w:val="topmenuitemhover"/>
    <w:basedOn w:val="Normlny"/>
    <w:rsid w:val="00C3187A"/>
    <w:pPr>
      <w:shd w:val="clear" w:color="auto" w:fill="1F9900"/>
      <w:spacing w:after="0" w:line="285" w:lineRule="atLeast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linkbtnsearch">
    <w:name w:val="linkbtnsearch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color w:val="CEDEEB"/>
      <w:sz w:val="15"/>
      <w:szCs w:val="15"/>
      <w:u w:val="single"/>
      <w:lang w:eastAsia="sk-SK"/>
    </w:rPr>
  </w:style>
  <w:style w:type="paragraph" w:customStyle="1" w:styleId="edlnote">
    <w:name w:val="edlnote"/>
    <w:basedOn w:val="Normlny"/>
    <w:rsid w:val="00C3187A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after="0" w:line="240" w:lineRule="auto"/>
    </w:pPr>
    <w:rPr>
      <w:rFonts w:ascii="Arial" w:eastAsia="Times New Roman" w:hAnsi="Arial" w:cs="Arial"/>
      <w:vanish/>
      <w:color w:val="4B4B4B"/>
      <w:sz w:val="18"/>
      <w:szCs w:val="18"/>
      <w:lang w:eastAsia="sk-SK"/>
    </w:rPr>
  </w:style>
  <w:style w:type="paragraph" w:customStyle="1" w:styleId="btnsearch">
    <w:name w:val="btnsearch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b/>
      <w:bCs/>
      <w:color w:val="CEDEEB"/>
      <w:sz w:val="15"/>
      <w:szCs w:val="15"/>
      <w:u w:val="single"/>
      <w:lang w:eastAsia="sk-SK"/>
    </w:rPr>
  </w:style>
  <w:style w:type="paragraph" w:customStyle="1" w:styleId="articletitle">
    <w:name w:val="articletitle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sk-SK"/>
    </w:rPr>
  </w:style>
  <w:style w:type="paragraph" w:customStyle="1" w:styleId="blackline">
    <w:name w:val="blackline"/>
    <w:basedOn w:val="Normlny"/>
    <w:rsid w:val="00C3187A"/>
    <w:pPr>
      <w:shd w:val="clear" w:color="auto" w:fill="000000"/>
      <w:spacing w:after="0" w:line="30" w:lineRule="atLeast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lue">
    <w:name w:val="blu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005496"/>
      <w:sz w:val="18"/>
      <w:szCs w:val="18"/>
      <w:lang w:eastAsia="sk-SK"/>
    </w:rPr>
  </w:style>
  <w:style w:type="paragraph" w:customStyle="1" w:styleId="boxgraybig">
    <w:name w:val="boxgraybig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brown">
    <w:name w:val="brown"/>
    <w:basedOn w:val="Normlny"/>
    <w:rsid w:val="00C3187A"/>
    <w:pPr>
      <w:shd w:val="clear" w:color="auto" w:fill="F1E7CC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rsmall">
    <w:name w:val="brsmall"/>
    <w:basedOn w:val="Normlny"/>
    <w:rsid w:val="00C3187A"/>
    <w:pPr>
      <w:spacing w:after="0" w:line="75" w:lineRule="atLeast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ear">
    <w:name w:val="clear"/>
    <w:basedOn w:val="Normlny"/>
    <w:rsid w:val="00C3187A"/>
    <w:pPr>
      <w:spacing w:after="0" w:line="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earright">
    <w:name w:val="clearright"/>
    <w:basedOn w:val="Normlny"/>
    <w:rsid w:val="00C3187A"/>
    <w:pPr>
      <w:spacing w:after="0" w:line="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earleft">
    <w:name w:val="clearleft"/>
    <w:basedOn w:val="Normlny"/>
    <w:rsid w:val="00C3187A"/>
    <w:pPr>
      <w:spacing w:after="0" w:line="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color">
    <w:name w:val="disccolor"/>
    <w:basedOn w:val="Normlny"/>
    <w:rsid w:val="00C3187A"/>
    <w:pPr>
      <w:shd w:val="clear" w:color="auto" w:fill="F4F4F4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border">
    <w:name w:val="discborder"/>
    <w:basedOn w:val="Normlny"/>
    <w:rsid w:val="00C318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padd">
    <w:name w:val="discpad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w">
    <w:name w:val="discw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ww">
    <w:name w:val="discww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explorationbasketcatname">
    <w:name w:val="explorationbasketcatnam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21"/>
      <w:szCs w:val="21"/>
      <w:lang w:eastAsia="sk-SK"/>
    </w:rPr>
  </w:style>
  <w:style w:type="paragraph" w:customStyle="1" w:styleId="floatclear">
    <w:name w:val="floatclea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2"/>
      <w:szCs w:val="2"/>
      <w:lang w:eastAsia="sk-SK"/>
    </w:rPr>
  </w:style>
  <w:style w:type="paragraph" w:customStyle="1" w:styleId="graytext">
    <w:name w:val="graytex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818181"/>
      <w:sz w:val="18"/>
      <w:szCs w:val="18"/>
      <w:lang w:eastAsia="sk-SK"/>
    </w:rPr>
  </w:style>
  <w:style w:type="paragraph" w:customStyle="1" w:styleId="highlight">
    <w:name w:val="highlight"/>
    <w:basedOn w:val="Normlny"/>
    <w:rsid w:val="00C3187A"/>
    <w:pPr>
      <w:shd w:val="clear" w:color="auto" w:fill="FFFF00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2right">
    <w:name w:val="h2right"/>
    <w:basedOn w:val="Normlny"/>
    <w:rsid w:val="00C3187A"/>
    <w:pPr>
      <w:spacing w:before="45" w:after="0" w:line="240" w:lineRule="auto"/>
      <w:ind w:right="4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ide">
    <w:name w:val="hi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2"/>
      <w:szCs w:val="2"/>
      <w:lang w:eastAsia="sk-SK"/>
    </w:rPr>
  </w:style>
  <w:style w:type="paragraph" w:customStyle="1" w:styleId="imgheaderspace">
    <w:name w:val="imgheaderspace"/>
    <w:basedOn w:val="Normlny"/>
    <w:rsid w:val="00C3187A"/>
    <w:pPr>
      <w:spacing w:after="0" w:line="240" w:lineRule="auto"/>
      <w:ind w:left="45" w:right="4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inactive">
    <w:name w:val="inactiv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808080"/>
      <w:sz w:val="18"/>
      <w:szCs w:val="18"/>
      <w:lang w:eastAsia="sk-SK"/>
    </w:rPr>
  </w:style>
  <w:style w:type="paragraph" w:customStyle="1" w:styleId="leftsub">
    <w:name w:val="leftsub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leftsubbottom">
    <w:name w:val="leftsubbotto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linktypegroupheader">
    <w:name w:val="linktypegrouphead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CCCCCC"/>
      <w:sz w:val="18"/>
      <w:szCs w:val="18"/>
      <w:lang w:eastAsia="sk-SK"/>
    </w:rPr>
  </w:style>
  <w:style w:type="paragraph" w:customStyle="1" w:styleId="maincontent">
    <w:name w:val="maincontent"/>
    <w:basedOn w:val="Normlny"/>
    <w:rsid w:val="00C3187A"/>
    <w:pPr>
      <w:spacing w:after="0" w:line="240" w:lineRule="auto"/>
      <w:ind w:right="277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maincontentwide">
    <w:name w:val="maincontentwide"/>
    <w:basedOn w:val="Normlny"/>
    <w:rsid w:val="00C3187A"/>
    <w:pPr>
      <w:spacing w:after="0" w:line="240" w:lineRule="auto"/>
      <w:ind w:right="232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maincontentwideright">
    <w:name w:val="maincontentwiderigh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22730A"/>
      <w:sz w:val="18"/>
      <w:szCs w:val="18"/>
      <w:lang w:eastAsia="sk-SK"/>
    </w:rPr>
  </w:style>
  <w:style w:type="paragraph" w:customStyle="1" w:styleId="maincontentright">
    <w:name w:val="maincontentrigh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22730A"/>
      <w:sz w:val="18"/>
      <w:szCs w:val="18"/>
      <w:lang w:eastAsia="sk-SK"/>
    </w:rPr>
  </w:style>
  <w:style w:type="paragraph" w:customStyle="1" w:styleId="oltitle">
    <w:name w:val="oltitl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27"/>
      <w:szCs w:val="27"/>
      <w:lang w:eastAsia="sk-SK"/>
    </w:rPr>
  </w:style>
  <w:style w:type="paragraph" w:customStyle="1" w:styleId="padlawyer">
    <w:name w:val="padlawy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deight">
    <w:name w:val="padeigh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deleven">
    <w:name w:val="padeleven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dtopten">
    <w:name w:val="padtopten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ges">
    <w:name w:val="pages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poles">
    <w:name w:val="poles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refbackground">
    <w:name w:val="prefbackground"/>
    <w:basedOn w:val="Normlny"/>
    <w:rsid w:val="00C3187A"/>
    <w:pPr>
      <w:shd w:val="clear" w:color="auto" w:fill="ECECEC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adio">
    <w:name w:val="radio"/>
    <w:basedOn w:val="Normlny"/>
    <w:rsid w:val="00C3187A"/>
    <w:pPr>
      <w:spacing w:after="0" w:line="240" w:lineRule="auto"/>
      <w:ind w:right="150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ed">
    <w:name w:val="red"/>
    <w:basedOn w:val="Normlny"/>
    <w:rsid w:val="00C3187A"/>
    <w:pPr>
      <w:shd w:val="clear" w:color="auto" w:fill="990000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edcolor">
    <w:name w:val="redcolo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B9000D"/>
      <w:sz w:val="18"/>
      <w:szCs w:val="18"/>
      <w:lang w:eastAsia="sk-SK"/>
    </w:rPr>
  </w:style>
  <w:style w:type="paragraph" w:customStyle="1" w:styleId="greencolor">
    <w:name w:val="greencolo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7DB300"/>
      <w:sz w:val="18"/>
      <w:szCs w:val="18"/>
      <w:lang w:eastAsia="sk-SK"/>
    </w:rPr>
  </w:style>
  <w:style w:type="paragraph" w:customStyle="1" w:styleId="rightsub">
    <w:name w:val="rightsub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rightsubgreen">
    <w:name w:val="rightsub_green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red">
    <w:name w:val="rightsub_red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yellow">
    <w:name w:val="rightsub_yellow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ocher">
    <w:name w:val="rightsub_ocher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wide">
    <w:name w:val="rightsubwid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bottom">
    <w:name w:val="rightsubbotto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bottomwide">
    <w:name w:val="rightsubbottomwid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bottomsimple">
    <w:name w:val="rightsubbottomsimpl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uletitle">
    <w:name w:val="ruletitl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24"/>
      <w:szCs w:val="24"/>
      <w:lang w:eastAsia="sk-SK"/>
    </w:rPr>
  </w:style>
  <w:style w:type="paragraph" w:customStyle="1" w:styleId="searchform">
    <w:name w:val="searchfor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searchformnarrow">
    <w:name w:val="searchformnarrow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searchformbottom">
    <w:name w:val="searchformbotto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bottomnarrow">
    <w:name w:val="searchformbottomnarrow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top">
    <w:name w:val="searchformtop"/>
    <w:basedOn w:val="Normlny"/>
    <w:rsid w:val="00C3187A"/>
    <w:pPr>
      <w:shd w:val="clear" w:color="auto" w:fill="FFFFFF"/>
      <w:spacing w:before="150"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topnarrow">
    <w:name w:val="searchformtopnarrow"/>
    <w:basedOn w:val="Normlny"/>
    <w:rsid w:val="00C3187A"/>
    <w:pPr>
      <w:shd w:val="clear" w:color="auto" w:fill="FFFFFF"/>
      <w:spacing w:before="150"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clear">
    <w:name w:val="searchformclear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color w:val="CEDEEB"/>
      <w:sz w:val="15"/>
      <w:szCs w:val="15"/>
      <w:u w:val="single"/>
      <w:lang w:eastAsia="sk-SK"/>
    </w:rPr>
  </w:style>
  <w:style w:type="paragraph" w:customStyle="1" w:styleId="selectedorderlink">
    <w:name w:val="selectedorderlink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i/>
      <w:iCs/>
      <w:color w:val="4B4B4B"/>
      <w:sz w:val="18"/>
      <w:szCs w:val="18"/>
      <w:lang w:eastAsia="sk-SK"/>
    </w:rPr>
  </w:style>
  <w:style w:type="paragraph" w:customStyle="1" w:styleId="selectedpage">
    <w:name w:val="selectedpag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B9000D"/>
      <w:sz w:val="18"/>
      <w:szCs w:val="18"/>
      <w:lang w:eastAsia="sk-SK"/>
    </w:rPr>
  </w:style>
  <w:style w:type="paragraph" w:customStyle="1" w:styleId="small">
    <w:name w:val="small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5"/>
      <w:szCs w:val="15"/>
      <w:lang w:eastAsia="sk-SK"/>
    </w:rPr>
  </w:style>
  <w:style w:type="paragraph" w:customStyle="1" w:styleId="subheader">
    <w:name w:val="subheader"/>
    <w:basedOn w:val="Normlny"/>
    <w:rsid w:val="00C3187A"/>
    <w:pPr>
      <w:spacing w:after="0" w:line="300" w:lineRule="atLeast"/>
    </w:pPr>
    <w:rPr>
      <w:rFonts w:ascii="Tahoma" w:eastAsia="Times New Roman" w:hAnsi="Tahoma" w:cs="Tahoma"/>
      <w:b/>
      <w:bCs/>
      <w:color w:val="4B4B4B"/>
      <w:sz w:val="17"/>
      <w:szCs w:val="17"/>
      <w:lang w:eastAsia="sk-SK"/>
    </w:rPr>
  </w:style>
  <w:style w:type="paragraph" w:customStyle="1" w:styleId="helpsubheader">
    <w:name w:val="helpsubheader"/>
    <w:basedOn w:val="Normlny"/>
    <w:rsid w:val="00C3187A"/>
    <w:pPr>
      <w:spacing w:after="0" w:line="300" w:lineRule="atLeast"/>
    </w:pPr>
    <w:rPr>
      <w:rFonts w:ascii="Tahoma" w:eastAsia="Times New Roman" w:hAnsi="Tahoma" w:cs="Tahoma"/>
      <w:b/>
      <w:bCs/>
      <w:color w:val="4B4B4B"/>
      <w:sz w:val="17"/>
      <w:szCs w:val="17"/>
      <w:lang w:eastAsia="sk-SK"/>
    </w:rPr>
  </w:style>
  <w:style w:type="paragraph" w:customStyle="1" w:styleId="topstorylawyer">
    <w:name w:val="topstorylawy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white">
    <w:name w:val="whit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whitetext">
    <w:name w:val="whitetex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CEDEEB"/>
      <w:sz w:val="18"/>
      <w:szCs w:val="18"/>
      <w:lang w:eastAsia="sk-SK"/>
    </w:rPr>
  </w:style>
  <w:style w:type="paragraph" w:customStyle="1" w:styleId="widthhundred">
    <w:name w:val="widthhundre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top">
    <w:name w:val="top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widthcontent">
    <w:name w:val="widthconten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italic">
    <w:name w:val="italic"/>
    <w:basedOn w:val="Normlny"/>
    <w:rsid w:val="00C3187A"/>
    <w:pPr>
      <w:spacing w:after="0" w:line="240" w:lineRule="auto"/>
    </w:pPr>
    <w:rPr>
      <w:rFonts w:ascii="Tahoma" w:eastAsia="Times New Roman" w:hAnsi="Tahoma" w:cs="Tahoma"/>
      <w:i/>
      <w:iCs/>
      <w:color w:val="4B4B4B"/>
      <w:sz w:val="18"/>
      <w:szCs w:val="18"/>
      <w:lang w:eastAsia="sk-SK"/>
    </w:rPr>
  </w:style>
  <w:style w:type="paragraph" w:customStyle="1" w:styleId="calendarpicker">
    <w:name w:val="calendar_picker"/>
    <w:basedOn w:val="Normlny"/>
    <w:rsid w:val="00C3187A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FFFFF"/>
      <w:spacing w:after="0" w:line="240" w:lineRule="auto"/>
    </w:pPr>
    <w:rPr>
      <w:rFonts w:ascii="Arial CE" w:eastAsia="Times New Roman" w:hAnsi="Arial CE" w:cs="Arial CE"/>
      <w:color w:val="4B4B4B"/>
      <w:sz w:val="18"/>
      <w:szCs w:val="18"/>
      <w:lang w:eastAsia="sk-SK"/>
    </w:rPr>
  </w:style>
  <w:style w:type="paragraph" w:customStyle="1" w:styleId="calendarbutton">
    <w:name w:val="calendar_button"/>
    <w:basedOn w:val="Normlny"/>
    <w:rsid w:val="00C3187A"/>
    <w:pPr>
      <w:spacing w:before="30" w:after="30" w:line="240" w:lineRule="auto"/>
      <w:ind w:left="30" w:right="30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title">
    <w:name w:val="calendar_title"/>
    <w:basedOn w:val="Normlny"/>
    <w:rsid w:val="00C3187A"/>
    <w:pPr>
      <w:shd w:val="clear" w:color="auto" w:fill="D4D0C8"/>
      <w:spacing w:after="0" w:line="240" w:lineRule="auto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calendarday">
    <w:name w:val="calendar_day"/>
    <w:basedOn w:val="Normlny"/>
    <w:rsid w:val="00C3187A"/>
    <w:pPr>
      <w:pBdr>
        <w:top w:val="single" w:sz="6" w:space="0" w:color="ECE9D9"/>
        <w:left w:val="single" w:sz="6" w:space="0" w:color="ECE9D9"/>
        <w:bottom w:val="single" w:sz="6" w:space="0" w:color="ECE9D9"/>
        <w:right w:val="single" w:sz="6" w:space="0" w:color="ECE9D9"/>
      </w:pBdr>
      <w:spacing w:after="0" w:line="240" w:lineRule="auto"/>
      <w:jc w:val="center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dayhover">
    <w:name w:val="calendar_dayhover"/>
    <w:basedOn w:val="Normlny"/>
    <w:rsid w:val="00C3187A"/>
    <w:pPr>
      <w:pBdr>
        <w:top w:val="single" w:sz="6" w:space="0" w:color="ECE9D9"/>
        <w:left w:val="single" w:sz="6" w:space="0" w:color="ECE9D9"/>
        <w:bottom w:val="single" w:sz="6" w:space="0" w:color="ECE9D9"/>
        <w:right w:val="single" w:sz="6" w:space="0" w:color="ECE9D9"/>
      </w:pBdr>
      <w:spacing w:after="0" w:line="240" w:lineRule="auto"/>
      <w:jc w:val="center"/>
    </w:pPr>
    <w:rPr>
      <w:rFonts w:ascii="Tahoma" w:eastAsia="Times New Roman" w:hAnsi="Tahoma" w:cs="Tahoma"/>
      <w:color w:val="4B4B4B"/>
      <w:sz w:val="18"/>
      <w:szCs w:val="18"/>
      <w:u w:val="single"/>
      <w:lang w:eastAsia="sk-SK"/>
    </w:rPr>
  </w:style>
  <w:style w:type="paragraph" w:customStyle="1" w:styleId="calendardayheader">
    <w:name w:val="calendar_dayheader"/>
    <w:basedOn w:val="Normlny"/>
    <w:rsid w:val="00C3187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40" w:lineRule="auto"/>
      <w:jc w:val="center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calendarothermonthday">
    <w:name w:val="calendar_othermonthday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999999"/>
      <w:sz w:val="18"/>
      <w:szCs w:val="18"/>
      <w:lang w:eastAsia="sk-SK"/>
    </w:rPr>
  </w:style>
  <w:style w:type="paragraph" w:customStyle="1" w:styleId="calendarselectedday">
    <w:name w:val="calendar_selectedday"/>
    <w:basedOn w:val="Normlny"/>
    <w:rsid w:val="00C3187A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C1D2EE"/>
      <w:spacing w:after="0" w:line="240" w:lineRule="auto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calendarcalendar">
    <w:name w:val="calendar_calendar"/>
    <w:basedOn w:val="Normlny"/>
    <w:rsid w:val="00C3187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month">
    <w:name w:val="calendar_month"/>
    <w:basedOn w:val="Normlny"/>
    <w:rsid w:val="00C3187A"/>
    <w:pPr>
      <w:shd w:val="clear" w:color="auto" w:fill="ECE9D9"/>
      <w:spacing w:after="75" w:line="240" w:lineRule="auto"/>
      <w:ind w:left="75" w:right="7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nextprev">
    <w:name w:val="calendar_nextprev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nadpis">
    <w:name w:val="nadpis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777777"/>
      <w:sz w:val="27"/>
      <w:szCs w:val="27"/>
      <w:lang w:eastAsia="sk-SK"/>
    </w:rPr>
  </w:style>
  <w:style w:type="paragraph" w:customStyle="1" w:styleId="podnadpis">
    <w:name w:val="podnadpis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777777"/>
      <w:sz w:val="24"/>
      <w:szCs w:val="24"/>
      <w:lang w:eastAsia="sk-SK"/>
    </w:rPr>
  </w:style>
  <w:style w:type="paragraph" w:customStyle="1" w:styleId="podnadpis2">
    <w:name w:val="podnadpis2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777777"/>
      <w:sz w:val="21"/>
      <w:szCs w:val="21"/>
      <w:lang w:eastAsia="sk-SK"/>
    </w:rPr>
  </w:style>
  <w:style w:type="paragraph" w:customStyle="1" w:styleId="odrazky">
    <w:name w:val="odrazky"/>
    <w:basedOn w:val="Normlny"/>
    <w:rsid w:val="00C3187A"/>
    <w:pPr>
      <w:spacing w:after="0" w:line="240" w:lineRule="auto"/>
      <w:jc w:val="both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odsad">
    <w:name w:val="odsad"/>
    <w:basedOn w:val="Normlny"/>
    <w:rsid w:val="00C3187A"/>
    <w:pPr>
      <w:spacing w:after="0" w:line="240" w:lineRule="auto"/>
      <w:ind w:left="300"/>
      <w:jc w:val="both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odsadpokr">
    <w:name w:val="odsadpokr"/>
    <w:basedOn w:val="Normlny"/>
    <w:rsid w:val="00C3187A"/>
    <w:pPr>
      <w:spacing w:after="0" w:line="240" w:lineRule="auto"/>
      <w:jc w:val="both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perex">
    <w:name w:val="perex"/>
    <w:basedOn w:val="Normlny"/>
    <w:rsid w:val="00C3187A"/>
    <w:pPr>
      <w:shd w:val="clear" w:color="auto" w:fill="F4F4F4"/>
      <w:spacing w:after="0" w:line="240" w:lineRule="auto"/>
      <w:jc w:val="both"/>
    </w:pPr>
    <w:rPr>
      <w:rFonts w:ascii="bold Arial" w:eastAsia="Times New Roman" w:hAnsi="bold Arial" w:cs="Tahoma"/>
      <w:color w:val="4B4B4B"/>
      <w:sz w:val="18"/>
      <w:szCs w:val="18"/>
      <w:lang w:eastAsia="sk-SK"/>
    </w:rPr>
  </w:style>
  <w:style w:type="paragraph" w:customStyle="1" w:styleId="autor">
    <w:name w:val="autor"/>
    <w:basedOn w:val="Normlny"/>
    <w:rsid w:val="00C3187A"/>
    <w:pPr>
      <w:spacing w:after="0" w:line="240" w:lineRule="auto"/>
      <w:jc w:val="right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podpis">
    <w:name w:val="podpis"/>
    <w:basedOn w:val="Normlny"/>
    <w:rsid w:val="00C3187A"/>
    <w:pPr>
      <w:spacing w:after="0" w:line="240" w:lineRule="auto"/>
      <w:jc w:val="right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ragraf">
    <w:name w:val="paragraf"/>
    <w:basedOn w:val="Normlny"/>
    <w:rsid w:val="00C3187A"/>
    <w:pPr>
      <w:spacing w:after="0" w:line="240" w:lineRule="auto"/>
      <w:jc w:val="center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riklad">
    <w:name w:val="priklad"/>
    <w:basedOn w:val="Normlny"/>
    <w:rsid w:val="00C3187A"/>
    <w:pPr>
      <w:spacing w:after="0" w:line="240" w:lineRule="auto"/>
      <w:jc w:val="both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igtitle">
    <w:name w:val="bigtitle"/>
    <w:basedOn w:val="Normlny"/>
    <w:rsid w:val="00C3187A"/>
    <w:pPr>
      <w:pBdr>
        <w:bottom w:val="single" w:sz="6" w:space="2" w:color="208505"/>
      </w:pBdr>
      <w:spacing w:after="0" w:line="240" w:lineRule="auto"/>
    </w:pPr>
    <w:rPr>
      <w:rFonts w:ascii="Tahoma" w:eastAsia="Times New Roman" w:hAnsi="Tahoma" w:cs="Tahoma"/>
      <w:color w:val="22730A"/>
      <w:sz w:val="17"/>
      <w:szCs w:val="17"/>
      <w:lang w:eastAsia="sk-SK"/>
    </w:rPr>
  </w:style>
  <w:style w:type="paragraph" w:customStyle="1" w:styleId="bigtable">
    <w:name w:val="bigtable"/>
    <w:basedOn w:val="Normlny"/>
    <w:rsid w:val="00C3187A"/>
    <w:pPr>
      <w:pBdr>
        <w:top w:val="single" w:sz="24" w:space="0" w:color="5E7796"/>
        <w:left w:val="single" w:sz="6" w:space="0" w:color="5E7796"/>
        <w:bottom w:val="single" w:sz="6" w:space="0" w:color="5E7796"/>
        <w:right w:val="single" w:sz="6" w:space="0" w:color="5E7796"/>
      </w:pBdr>
      <w:shd w:val="clear" w:color="auto" w:fill="F4F4F4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anek">
    <w:name w:val="clanek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nadpisclanku">
    <w:name w:val="nadpisclanku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sk-SK"/>
    </w:rPr>
  </w:style>
  <w:style w:type="paragraph" w:customStyle="1" w:styleId="menulink">
    <w:name w:val="menulink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808080"/>
      <w:sz w:val="18"/>
      <w:szCs w:val="18"/>
      <w:lang w:eastAsia="sk-SK"/>
    </w:rPr>
  </w:style>
  <w:style w:type="paragraph" w:customStyle="1" w:styleId="cssarticlefooter">
    <w:name w:val="cssarticlefoot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5"/>
      <w:szCs w:val="15"/>
      <w:lang w:eastAsia="sk-SK"/>
    </w:rPr>
  </w:style>
  <w:style w:type="paragraph" w:customStyle="1" w:styleId="csscategory">
    <w:name w:val="csscategory"/>
    <w:basedOn w:val="Normlny"/>
    <w:rsid w:val="00C3187A"/>
    <w:pPr>
      <w:spacing w:before="150" w:after="225" w:line="240" w:lineRule="auto"/>
    </w:pPr>
    <w:rPr>
      <w:rFonts w:ascii="Arial" w:eastAsia="Times New Roman" w:hAnsi="Arial" w:cs="Arial"/>
      <w:b/>
      <w:bCs/>
      <w:color w:val="22730A"/>
      <w:sz w:val="23"/>
      <w:szCs w:val="23"/>
      <w:lang w:eastAsia="sk-SK"/>
    </w:rPr>
  </w:style>
  <w:style w:type="paragraph" w:customStyle="1" w:styleId="forcetoptitleend">
    <w:name w:val="forcetoptitleen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treeview">
    <w:name w:val="treeview"/>
    <w:basedOn w:val="Normlny"/>
    <w:rsid w:val="00C3187A"/>
    <w:pPr>
      <w:pBdr>
        <w:top w:val="single" w:sz="6" w:space="3" w:color="7C7C94"/>
        <w:left w:val="single" w:sz="6" w:space="1" w:color="7C7C94"/>
        <w:bottom w:val="single" w:sz="6" w:space="0" w:color="7C7C94"/>
        <w:right w:val="single" w:sz="6" w:space="0" w:color="7C7C94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treenode">
    <w:name w:val="treeno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grayedtreenode">
    <w:name w:val="grayedtreeno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808080"/>
      <w:sz w:val="17"/>
      <w:szCs w:val="17"/>
      <w:lang w:eastAsia="sk-SK"/>
    </w:rPr>
  </w:style>
  <w:style w:type="paragraph" w:customStyle="1" w:styleId="hovertreenode">
    <w:name w:val="hovertreeno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u w:val="single"/>
      <w:lang w:eastAsia="sk-SK"/>
    </w:rPr>
  </w:style>
  <w:style w:type="paragraph" w:customStyle="1" w:styleId="selectedtreenode">
    <w:name w:val="selectedtreenode"/>
    <w:basedOn w:val="Normlny"/>
    <w:rsid w:val="00C3187A"/>
    <w:pPr>
      <w:shd w:val="clear" w:color="auto" w:fill="808080"/>
      <w:spacing w:after="0" w:line="240" w:lineRule="auto"/>
    </w:pPr>
    <w:rPr>
      <w:rFonts w:ascii="Tahoma" w:eastAsia="Times New Roman" w:hAnsi="Tahoma" w:cs="Tahoma"/>
      <w:color w:val="FFFFFF"/>
      <w:sz w:val="17"/>
      <w:szCs w:val="17"/>
      <w:lang w:eastAsia="sk-SK"/>
    </w:rPr>
  </w:style>
  <w:style w:type="paragraph" w:customStyle="1" w:styleId="nodeedit">
    <w:name w:val="nodeedit"/>
    <w:basedOn w:val="Normlny"/>
    <w:rsid w:val="00C3187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selectedcode">
    <w:name w:val="selectedcode"/>
    <w:basedOn w:val="Normlny"/>
    <w:rsid w:val="00C3187A"/>
    <w:pPr>
      <w:spacing w:after="0" w:line="240" w:lineRule="auto"/>
    </w:pPr>
    <w:rPr>
      <w:rFonts w:ascii="Tahoma" w:eastAsia="Times New Roman" w:hAnsi="Tahoma" w:cs="Tahoma"/>
      <w:i/>
      <w:iCs/>
      <w:color w:val="808080"/>
      <w:sz w:val="17"/>
      <w:szCs w:val="17"/>
      <w:lang w:eastAsia="sk-SK"/>
    </w:rPr>
  </w:style>
  <w:style w:type="paragraph" w:customStyle="1" w:styleId="noborder">
    <w:name w:val="nobord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ointer">
    <w:name w:val="point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aner">
    <w:name w:val="ban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-box-item">
    <w:name w:val="search-box-item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5">
    <w:name w:val="h5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tnquicksearch">
    <w:name w:val="btnquicksearch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ommenttypeadvanced">
    <w:name w:val="commenttypeadvance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D3CE61"/>
      <w:sz w:val="18"/>
      <w:szCs w:val="18"/>
      <w:lang w:eastAsia="sk-SK"/>
    </w:rPr>
  </w:style>
  <w:style w:type="paragraph" w:customStyle="1" w:styleId="revoked">
    <w:name w:val="revoke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FF0000"/>
      <w:sz w:val="18"/>
      <w:szCs w:val="18"/>
      <w:lang w:eastAsia="sk-SK"/>
    </w:rPr>
  </w:style>
  <w:style w:type="character" w:customStyle="1" w:styleId="h2">
    <w:name w:val="h2"/>
    <w:basedOn w:val="Predvolenpsmoodseku"/>
    <w:rsid w:val="00C3187A"/>
  </w:style>
  <w:style w:type="paragraph" w:customStyle="1" w:styleId="btnquicksearch1">
    <w:name w:val="btnquicksearch1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color w:val="CEDEEB"/>
      <w:sz w:val="15"/>
      <w:szCs w:val="15"/>
      <w:u w:val="single"/>
      <w:lang w:eastAsia="sk-SK"/>
    </w:rPr>
  </w:style>
  <w:style w:type="paragraph" w:customStyle="1" w:styleId="baner1">
    <w:name w:val="baner1"/>
    <w:basedOn w:val="Normlny"/>
    <w:rsid w:val="00C3187A"/>
    <w:pPr>
      <w:spacing w:before="75" w:after="30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aner2">
    <w:name w:val="baner2"/>
    <w:basedOn w:val="Normlny"/>
    <w:rsid w:val="00C3187A"/>
    <w:pPr>
      <w:spacing w:before="75" w:after="30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aner3">
    <w:name w:val="baner3"/>
    <w:basedOn w:val="Normlny"/>
    <w:rsid w:val="00C3187A"/>
    <w:pPr>
      <w:spacing w:before="75" w:after="30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character" w:customStyle="1" w:styleId="h21">
    <w:name w:val="h21"/>
    <w:basedOn w:val="Predvolenpsmoodseku"/>
    <w:rsid w:val="00C3187A"/>
    <w:rPr>
      <w:b/>
      <w:bCs/>
      <w:sz w:val="21"/>
      <w:szCs w:val="21"/>
    </w:rPr>
  </w:style>
  <w:style w:type="paragraph" w:customStyle="1" w:styleId="search-box-item1">
    <w:name w:val="search-box-item1"/>
    <w:basedOn w:val="Normlny"/>
    <w:rsid w:val="00C3187A"/>
    <w:pPr>
      <w:spacing w:after="15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51">
    <w:name w:val="h51"/>
    <w:basedOn w:val="Normlny"/>
    <w:rsid w:val="00C3187A"/>
    <w:pPr>
      <w:pBdr>
        <w:bottom w:val="single" w:sz="6" w:space="0" w:color="208505"/>
      </w:pBdr>
      <w:shd w:val="clear" w:color="auto" w:fill="DAE7D6"/>
      <w:spacing w:after="0" w:line="285" w:lineRule="atLeast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mini1">
    <w:name w:val="mini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mini2">
    <w:name w:val="mini2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mini3">
    <w:name w:val="mini3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noborder1">
    <w:name w:val="noborder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anek1">
    <w:name w:val="clanek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ointer1">
    <w:name w:val="pointer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ointer2">
    <w:name w:val="pointer2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3187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318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1">
    <w:name w:val="z-Horný okraj formulára Char1"/>
    <w:basedOn w:val="Predvolenpsmoodseku"/>
    <w:uiPriority w:val="99"/>
    <w:semiHidden/>
    <w:rsid w:val="00C3187A"/>
    <w:rPr>
      <w:rFonts w:ascii="Arial" w:hAnsi="Arial" w:cs="Arial"/>
      <w:vanish/>
      <w:sz w:val="16"/>
      <w:szCs w:val="16"/>
    </w:rPr>
  </w:style>
  <w:style w:type="paragraph" w:customStyle="1" w:styleId="podnadpis1">
    <w:name w:val="podnadpis1"/>
    <w:basedOn w:val="Normlny"/>
    <w:rsid w:val="00C3187A"/>
    <w:pPr>
      <w:spacing w:before="240" w:after="0" w:line="240" w:lineRule="auto"/>
    </w:pPr>
    <w:rPr>
      <w:rFonts w:ascii="Arial" w:eastAsia="Times New Roman" w:hAnsi="Arial" w:cs="Arial"/>
      <w:b/>
      <w:bCs/>
      <w:color w:val="777777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3187A"/>
    <w:rPr>
      <w:b/>
      <w:bCs/>
    </w:rPr>
  </w:style>
  <w:style w:type="paragraph" w:customStyle="1" w:styleId="podnadpis21">
    <w:name w:val="podnadpis21"/>
    <w:basedOn w:val="Normlny"/>
    <w:rsid w:val="00C3187A"/>
    <w:pPr>
      <w:spacing w:before="240" w:after="0" w:line="240" w:lineRule="auto"/>
    </w:pPr>
    <w:rPr>
      <w:rFonts w:ascii="Arial" w:eastAsia="Times New Roman" w:hAnsi="Arial" w:cs="Arial"/>
      <w:b/>
      <w:bCs/>
      <w:color w:val="777777"/>
      <w:sz w:val="21"/>
      <w:szCs w:val="21"/>
      <w:lang w:eastAsia="sk-SK"/>
    </w:rPr>
  </w:style>
  <w:style w:type="character" w:styleId="Zvraznenie">
    <w:name w:val="Emphasis"/>
    <w:basedOn w:val="Predvolenpsmoodseku"/>
    <w:uiPriority w:val="20"/>
    <w:qFormat/>
    <w:rsid w:val="00C3187A"/>
    <w:rPr>
      <w:i/>
      <w:iCs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3187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318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1">
    <w:name w:val="z-Spodný okraj formulára Char1"/>
    <w:basedOn w:val="Predvolenpsmoodseku"/>
    <w:uiPriority w:val="99"/>
    <w:semiHidden/>
    <w:rsid w:val="00C3187A"/>
    <w:rPr>
      <w:rFonts w:ascii="Arial" w:hAnsi="Arial" w:cs="Arial"/>
      <w:vanish/>
      <w:sz w:val="16"/>
      <w:szCs w:val="16"/>
    </w:rPr>
  </w:style>
  <w:style w:type="paragraph" w:styleId="Odsekzoznamu">
    <w:name w:val="List Paragraph"/>
    <w:basedOn w:val="Normlny"/>
    <w:uiPriority w:val="34"/>
    <w:qFormat/>
    <w:rsid w:val="00C318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18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318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18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3187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3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BD3"/>
    <w:rPr>
      <w:rFonts w:ascii="Tahoma" w:hAnsi="Tahoma" w:cs="Tahoma"/>
      <w:sz w:val="16"/>
      <w:szCs w:val="16"/>
    </w:rPr>
  </w:style>
  <w:style w:type="paragraph" w:customStyle="1" w:styleId="BCE10EE791B0442E927288D983D75C05">
    <w:name w:val="BCE10EE791B0442E927288D983D75C05"/>
    <w:rsid w:val="00B34B32"/>
    <w:rPr>
      <w:rFonts w:eastAsiaTheme="minorEastAsia"/>
      <w:lang w:val="en-US"/>
    </w:rPr>
  </w:style>
  <w:style w:type="paragraph" w:styleId="Popis">
    <w:name w:val="caption"/>
    <w:basedOn w:val="Normlny"/>
    <w:next w:val="Normlny"/>
    <w:uiPriority w:val="35"/>
    <w:unhideWhenUsed/>
    <w:qFormat/>
    <w:rsid w:val="00707A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A6334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ssr.sk/Main/Default.aspx?Template=~/Main/TMain.ascx&amp;phContent=~/ZzSR/ShowRule.ascx&amp;RuleId=0&amp;FragmentId1=4654178&amp;FragmentId2=465417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vssr.sk/Main/Default.aspx?Template=~/Main/TMain.ascx&amp;phContent=~/ZzSR/ShowRule.ascx&amp;RuleId=0&amp;FragmentId1=4654137&amp;FragmentId2=465413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000">
                <a:latin typeface="Times New Roman" pitchFamily="18" charset="0"/>
                <a:cs typeface="Times New Roman" pitchFamily="18" charset="0"/>
              </a:rPr>
              <a:t>Podiel skutočného plnenia jednotlivých</a:t>
            </a:r>
            <a:r>
              <a:rPr lang="sk-SK" sz="1000" baseline="0">
                <a:latin typeface="Times New Roman" pitchFamily="18" charset="0"/>
                <a:cs typeface="Times New Roman" pitchFamily="18" charset="0"/>
              </a:rPr>
              <a:t> príjmov na celkových skutočných príjmoch obce</a:t>
            </a:r>
            <a:endParaRPr lang="sk-SK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373215164943379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320322911443493E-2"/>
          <c:y val="0.19221339414021277"/>
          <c:w val="0.87324307353147501"/>
          <c:h val="0.76941936556572954"/>
        </c:manualLayout>
      </c:layout>
      <c:pie3DChart>
        <c:varyColors val="1"/>
        <c:ser>
          <c:idx val="0"/>
          <c:order val="0"/>
          <c:explosion val="25"/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2213-4B3B-B6DC-A74A4050B1D0}"/>
              </c:ext>
            </c:extLst>
          </c:dPt>
          <c:dPt>
            <c:idx val="6"/>
            <c:bubble3D val="0"/>
            <c:spPr>
              <a:solidFill>
                <a:srgbClr val="E41B0C"/>
              </a:solidFill>
            </c:spPr>
            <c:extLst>
              <c:ext xmlns:c16="http://schemas.microsoft.com/office/drawing/2014/chart" uri="{C3380CC4-5D6E-409C-BE32-E72D297353CC}">
                <c16:uniqueId val="{00000003-2213-4B3B-B6DC-A74A4050B1D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Hárok1!$A$49:$A$55</c:f>
              <c:strCache>
                <c:ptCount val="7"/>
                <c:pt idx="0">
                  <c:v>kapitálové príjmy</c:v>
                </c:pt>
                <c:pt idx="1">
                  <c:v>príjmové finančné operácie</c:v>
                </c:pt>
                <c:pt idx="2">
                  <c:v>vlastné príjmy RO</c:v>
                </c:pt>
                <c:pt idx="4">
                  <c:v>bežné daňové príjmy</c:v>
                </c:pt>
                <c:pt idx="5">
                  <c:v>bežné nedaňové príjmy</c:v>
                </c:pt>
                <c:pt idx="6">
                  <c:v>bežné granty a transfery</c:v>
                </c:pt>
              </c:strCache>
            </c:strRef>
          </c:cat>
          <c:val>
            <c:numRef>
              <c:f>Hárok1!$B$49:$B$55</c:f>
              <c:numCache>
                <c:formatCode>General</c:formatCode>
                <c:ptCount val="7"/>
                <c:pt idx="0">
                  <c:v>407919.23</c:v>
                </c:pt>
                <c:pt idx="1">
                  <c:v>409920.59</c:v>
                </c:pt>
                <c:pt idx="2">
                  <c:v>59718.37</c:v>
                </c:pt>
                <c:pt idx="4">
                  <c:v>2812496.29</c:v>
                </c:pt>
                <c:pt idx="5">
                  <c:v>135261.19</c:v>
                </c:pt>
                <c:pt idx="6">
                  <c:v>2380529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13-4B3B-B6DC-A74A4050B1D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</c:spPr>
    </c:plotArea>
    <c:plotVisOnly val="1"/>
    <c:dispBlanksAs val="gap"/>
    <c:showDLblsOverMax val="0"/>
  </c:chart>
  <c:spPr>
    <a:gradFill>
      <a:gsLst>
        <a:gs pos="43000">
          <a:srgbClr val="DDEBCF"/>
        </a:gs>
        <a:gs pos="50000">
          <a:srgbClr val="9CB86E"/>
        </a:gs>
        <a:gs pos="100000">
          <a:srgbClr val="156B13"/>
        </a:gs>
      </a:gsLst>
      <a:lin ang="192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>
                <a:latin typeface="Times New Roman" pitchFamily="18" charset="0"/>
                <a:cs typeface="Times New Roman" pitchFamily="18" charset="0"/>
              </a:rPr>
              <a:t>Podiel</a:t>
            </a:r>
            <a:r>
              <a:rPr lang="sk-SK" sz="1200" baseline="0">
                <a:latin typeface="Times New Roman" pitchFamily="18" charset="0"/>
                <a:cs typeface="Times New Roman" pitchFamily="18" charset="0"/>
              </a:rPr>
              <a:t> skutočného plnenia jednotlivých výdavkoch na celkových skutočných výdavkoch obce</a:t>
            </a:r>
            <a:endParaRPr lang="sk-SK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F9B8-40BE-A73D-A439489FDD9B}"/>
              </c:ext>
            </c:extLst>
          </c:dPt>
          <c:dLbls>
            <c:dLbl>
              <c:idx val="0"/>
              <c:spPr>
                <a:solidFill>
                  <a:schemeClr val="accent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sk-SK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F9B8-40BE-A73D-A439489FDD9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Hárok1!$A$2:$A$4</c:f>
              <c:strCache>
                <c:ptCount val="3"/>
                <c:pt idx="0">
                  <c:v>bežné výdavky</c:v>
                </c:pt>
                <c:pt idx="1">
                  <c:v>kapitálové výdavky</c:v>
                </c:pt>
                <c:pt idx="2">
                  <c:v>výdavkové finančné operácie</c:v>
                </c:pt>
              </c:strCache>
            </c:strRef>
          </c:cat>
          <c:val>
            <c:numRef>
              <c:f>Hárok1!$B$2:$B$4</c:f>
              <c:numCache>
                <c:formatCode>#,##0.00</c:formatCode>
                <c:ptCount val="3"/>
                <c:pt idx="0">
                  <c:v>4730703.46</c:v>
                </c:pt>
                <c:pt idx="1">
                  <c:v>617180.05000000005</c:v>
                </c:pt>
                <c:pt idx="2">
                  <c:v>129999.96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B8-40BE-A73D-A439489FDD9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</c:spPr>
    </c:plotArea>
    <c:plotVisOnly val="1"/>
    <c:dispBlanksAs val="gap"/>
    <c:showDLblsOverMax val="0"/>
  </c:chart>
  <c:spPr>
    <a:gradFill>
      <a:gsLst>
        <a:gs pos="43000">
          <a:srgbClr val="DDEBCF"/>
        </a:gs>
        <a:gs pos="50000">
          <a:srgbClr val="9CB86E"/>
        </a:gs>
        <a:gs pos="100000">
          <a:srgbClr val="156B13"/>
        </a:gs>
      </a:gsLst>
      <a:lin ang="192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k-SK" sz="1200">
                <a:latin typeface="Times New Roman" pitchFamily="18" charset="0"/>
                <a:cs typeface="Times New Roman" pitchFamily="18" charset="0"/>
              </a:rPr>
              <a:t>Rozdelenie výdavkovej časti rozpočtu podľa</a:t>
            </a:r>
            <a:r>
              <a:rPr lang="sk-SK" sz="1200" baseline="0">
                <a:latin typeface="Times New Roman" pitchFamily="18" charset="0"/>
                <a:cs typeface="Times New Roman" pitchFamily="18" charset="0"/>
              </a:rPr>
              <a:t> programov (skutočné plnenie k 31.12.2020)</a:t>
            </a:r>
            <a:endParaRPr lang="sk-SK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549963289764673"/>
          <c:y val="1.598173228674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7069380146577179E-2"/>
          <c:y val="0.17599896163683768"/>
          <c:w val="0.63076467200396324"/>
          <c:h val="0.64480555049699972"/>
        </c:manualLayout>
      </c:layout>
      <c:pieChart>
        <c:varyColors val="1"/>
        <c:ser>
          <c:idx val="0"/>
          <c:order val="0"/>
          <c:explosion val="15"/>
          <c:dPt>
            <c:idx val="1"/>
            <c:bubble3D val="0"/>
            <c:spPr>
              <a:solidFill>
                <a:srgbClr val="FF00FF"/>
              </a:solidFill>
            </c:spPr>
            <c:extLst>
              <c:ext xmlns:c16="http://schemas.microsoft.com/office/drawing/2014/chart" uri="{C3380CC4-5D6E-409C-BE32-E72D297353CC}">
                <c16:uniqueId val="{00000001-0E93-40B4-99F2-0D0EC6786CF9}"/>
              </c:ext>
            </c:extLst>
          </c:dPt>
          <c:dPt>
            <c:idx val="2"/>
            <c:bubble3D val="0"/>
            <c:spPr>
              <a:solidFill>
                <a:schemeClr val="accent3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0E93-40B4-99F2-0D0EC6786CF9}"/>
              </c:ext>
            </c:extLst>
          </c:dPt>
          <c:dPt>
            <c:idx val="3"/>
            <c:bubble3D val="0"/>
            <c:spPr>
              <a:solidFill>
                <a:srgbClr val="FFFF00">
                  <a:alpha val="61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5-0E93-40B4-99F2-0D0EC6786CF9}"/>
              </c:ext>
            </c:extLst>
          </c:dPt>
          <c:dPt>
            <c:idx val="4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7-0E93-40B4-99F2-0D0EC6786CF9}"/>
              </c:ext>
            </c:extLst>
          </c:dPt>
          <c:dPt>
            <c:idx val="6"/>
            <c:bubble3D val="0"/>
            <c:spPr>
              <a:solidFill>
                <a:srgbClr val="FF0066">
                  <a:alpha val="72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0E93-40B4-99F2-0D0EC6786CF9}"/>
              </c:ext>
            </c:extLst>
          </c:dPt>
          <c:dPt>
            <c:idx val="7"/>
            <c:bubble3D val="0"/>
            <c:spPr>
              <a:solidFill>
                <a:srgbClr val="1F34D1">
                  <a:alpha val="7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B-0E93-40B4-99F2-0D0EC6786CF9}"/>
              </c:ext>
            </c:extLst>
          </c:dPt>
          <c:dPt>
            <c:idx val="8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D-0E93-40B4-99F2-0D0EC6786CF9}"/>
              </c:ext>
            </c:extLst>
          </c:dPt>
          <c:dPt>
            <c:idx val="9"/>
            <c:bubble3D val="0"/>
            <c:spPr>
              <a:solidFill>
                <a:srgbClr val="FF0000">
                  <a:alpha val="67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F-0E93-40B4-99F2-0D0EC6786CF9}"/>
              </c:ext>
            </c:extLst>
          </c:dPt>
          <c:dPt>
            <c:idx val="11"/>
            <c:bubble3D val="0"/>
            <c:spPr>
              <a:solidFill>
                <a:srgbClr val="5A5434"/>
              </a:solidFill>
            </c:spPr>
            <c:extLst>
              <c:ext xmlns:c16="http://schemas.microsoft.com/office/drawing/2014/chart" uri="{C3380CC4-5D6E-409C-BE32-E72D297353CC}">
                <c16:uniqueId val="{00000011-0E93-40B4-99F2-0D0EC6786CF9}"/>
              </c:ext>
            </c:extLst>
          </c:dPt>
          <c:dLbls>
            <c:delete val="1"/>
          </c:dLbls>
          <c:cat>
            <c:strRef>
              <c:f>Hárok1!$A$98:$A$109</c:f>
              <c:strCache>
                <c:ptCount val="12"/>
                <c:pt idx="0">
                  <c:v>Plánovanie, manažment a kontrola: 0,09 %</c:v>
                </c:pt>
                <c:pt idx="1">
                  <c:v>Propagácia a marketing: 0,30 %</c:v>
                </c:pt>
                <c:pt idx="2">
                  <c:v>Interné služby obce: 0,52 %</c:v>
                </c:pt>
                <c:pt idx="3">
                  <c:v>Služby občanom: 2,26 %</c:v>
                </c:pt>
                <c:pt idx="4">
                  <c:v>Bezpečnosť, právo a poriadok: 1,02 %</c:v>
                </c:pt>
                <c:pt idx="5">
                  <c:v>Odpadové hospodárstvo: 4,06 %</c:v>
                </c:pt>
                <c:pt idx="6">
                  <c:v>Pozemné komunikácie: 2,68 %</c:v>
                </c:pt>
                <c:pt idx="7">
                  <c:v>Vzdelávanie: 67,59 %</c:v>
                </c:pt>
                <c:pt idx="8">
                  <c:v>Kultúra: 0,16 %</c:v>
                </c:pt>
                <c:pt idx="9">
                  <c:v>Dotácie a príspevky: 1,57 %</c:v>
                </c:pt>
                <c:pt idx="10">
                  <c:v>Prostredie pre život: 0,13 %</c:v>
                </c:pt>
                <c:pt idx="11">
                  <c:v>Podporná činnosť: 19,63 %</c:v>
                </c:pt>
              </c:strCache>
            </c:strRef>
          </c:cat>
          <c:val>
            <c:numRef>
              <c:f>Hárok1!$B$98:$B$109</c:f>
              <c:numCache>
                <c:formatCode>General</c:formatCode>
                <c:ptCount val="12"/>
                <c:pt idx="0">
                  <c:v>5215.25</c:v>
                </c:pt>
                <c:pt idx="1">
                  <c:v>16479.27</c:v>
                </c:pt>
                <c:pt idx="2">
                  <c:v>28220.17</c:v>
                </c:pt>
                <c:pt idx="3">
                  <c:v>123639.98</c:v>
                </c:pt>
                <c:pt idx="4">
                  <c:v>55784.23</c:v>
                </c:pt>
                <c:pt idx="5">
                  <c:v>222157.77</c:v>
                </c:pt>
                <c:pt idx="6">
                  <c:v>146699.06</c:v>
                </c:pt>
                <c:pt idx="7">
                  <c:v>3702400.52</c:v>
                </c:pt>
                <c:pt idx="8">
                  <c:v>8531.5499999999993</c:v>
                </c:pt>
                <c:pt idx="9">
                  <c:v>86225.78</c:v>
                </c:pt>
                <c:pt idx="10">
                  <c:v>7127.16</c:v>
                </c:pt>
                <c:pt idx="11">
                  <c:v>1075336.71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E93-40B4-99F2-0D0EC6786CF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gradFill flip="none" rotWithShape="1">
      <a:gsLst>
        <a:gs pos="27000">
          <a:srgbClr val="DDEBCF"/>
        </a:gs>
        <a:gs pos="50000">
          <a:srgbClr val="9CB86E"/>
        </a:gs>
        <a:gs pos="100000">
          <a:srgbClr val="156B13"/>
        </a:gs>
      </a:gsLst>
      <a:lin ang="18900000" scaled="0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A051B-A554-4922-9E52-6A4F1AB0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7600</Words>
  <Characters>43321</Characters>
  <Application>Microsoft Office Word</Application>
  <DocSecurity>0</DocSecurity>
  <Lines>361</Lines>
  <Paragraphs>101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Záverečný účet obce Lendak</Company>
  <LinksUpToDate>false</LinksUpToDate>
  <CharactersWithSpaces>50820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Michal Marhefka</cp:lastModifiedBy>
  <cp:revision>11</cp:revision>
  <cp:lastPrinted>2021-05-17T05:45:00Z</cp:lastPrinted>
  <dcterms:created xsi:type="dcterms:W3CDTF">2021-05-14T12:22:00Z</dcterms:created>
  <dcterms:modified xsi:type="dcterms:W3CDTF">2021-05-26T07:32:00Z</dcterms:modified>
</cp:coreProperties>
</file>