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A" w:rsidRDefault="00CE6450" w:rsidP="00475FAA">
      <w:pPr>
        <w:pStyle w:val="Bodytext10"/>
        <w:shd w:val="clear" w:color="auto" w:fill="auto"/>
        <w:spacing w:after="260" w:line="322" w:lineRule="auto"/>
        <w:ind w:firstLine="0"/>
        <w:jc w:val="center"/>
        <w:rPr>
          <w:b/>
          <w:bCs/>
        </w:rPr>
      </w:pPr>
      <w:r>
        <w:rPr>
          <w:b/>
          <w:bCs/>
        </w:rPr>
        <w:t>Dodatok č. 1/2020</w:t>
      </w:r>
    </w:p>
    <w:p w:rsidR="00475FAA" w:rsidRDefault="00CE6450" w:rsidP="00475FAA">
      <w:pPr>
        <w:pStyle w:val="Bodytext10"/>
        <w:shd w:val="clear" w:color="auto" w:fill="auto"/>
        <w:spacing w:after="260" w:line="322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k Zmluve č. 1/2011 o zabezpečovaní poskytovania sociálnej služby </w:t>
      </w:r>
    </w:p>
    <w:p w:rsidR="00E90F4A" w:rsidRDefault="00CE6450" w:rsidP="00475FAA">
      <w:pPr>
        <w:pStyle w:val="Bodytext10"/>
        <w:shd w:val="clear" w:color="auto" w:fill="auto"/>
        <w:spacing w:after="260" w:line="322" w:lineRule="auto"/>
        <w:ind w:firstLine="0"/>
        <w:jc w:val="center"/>
      </w:pPr>
      <w:r>
        <w:t xml:space="preserve">zo dňa 30.12.2010 uzatvorenej na základe ustanovenia § 80 písm. h) zákona č. 448/2008 Z. z. o sociálnych službách a o zmene a doplnení zákona č. 455/1991 Zb. o </w:t>
      </w:r>
      <w:r>
        <w:t>živnostenskom podnikaní (živnostenský zákon) v platnom znení medzi týmito zmluvnými stranami:</w:t>
      </w:r>
    </w:p>
    <w:p w:rsidR="00E90F4A" w:rsidRDefault="00CE6450">
      <w:pPr>
        <w:pStyle w:val="Bodytext10"/>
        <w:numPr>
          <w:ilvl w:val="0"/>
          <w:numId w:val="1"/>
        </w:numPr>
        <w:shd w:val="clear" w:color="auto" w:fill="auto"/>
        <w:tabs>
          <w:tab w:val="left" w:pos="677"/>
        </w:tabs>
        <w:ind w:firstLine="300"/>
      </w:pPr>
      <w:r>
        <w:rPr>
          <w:b/>
          <w:bCs/>
        </w:rPr>
        <w:t>Obec Lendak</w:t>
      </w:r>
    </w:p>
    <w:p w:rsidR="00E90F4A" w:rsidRDefault="00CE6450">
      <w:pPr>
        <w:pStyle w:val="Bodytext10"/>
        <w:shd w:val="clear" w:color="auto" w:fill="auto"/>
        <w:ind w:firstLine="700"/>
      </w:pPr>
      <w:r>
        <w:t>059 07 Lendak</w:t>
      </w:r>
    </w:p>
    <w:p w:rsidR="00E90F4A" w:rsidRDefault="00CE6450">
      <w:pPr>
        <w:pStyle w:val="Bodytext10"/>
        <w:shd w:val="clear" w:color="auto" w:fill="auto"/>
        <w:ind w:firstLine="700"/>
      </w:pPr>
      <w:r>
        <w:t>IČO:00326321</w:t>
      </w:r>
    </w:p>
    <w:p w:rsidR="00E90F4A" w:rsidRDefault="00CE6450">
      <w:pPr>
        <w:pStyle w:val="Bodytext10"/>
        <w:shd w:val="clear" w:color="auto" w:fill="auto"/>
        <w:ind w:firstLine="700"/>
      </w:pPr>
      <w:r>
        <w:t>DIČ:2020697206</w:t>
      </w:r>
    </w:p>
    <w:p w:rsidR="00E90F4A" w:rsidRDefault="00CE6450">
      <w:pPr>
        <w:pStyle w:val="Bodytext10"/>
        <w:shd w:val="clear" w:color="auto" w:fill="auto"/>
        <w:ind w:firstLine="700"/>
      </w:pPr>
      <w:r>
        <w:t xml:space="preserve">Bankový dom: </w:t>
      </w:r>
      <w:proofErr w:type="spellStart"/>
      <w:r>
        <w:rPr>
          <w:lang w:val="en-US" w:eastAsia="en-US" w:bidi="en-US"/>
        </w:rPr>
        <w:t>Dexia</w:t>
      </w:r>
      <w:proofErr w:type="spellEnd"/>
      <w:r>
        <w:rPr>
          <w:lang w:val="en-US" w:eastAsia="en-US" w:bidi="en-US"/>
        </w:rPr>
        <w:t xml:space="preserve"> </w:t>
      </w:r>
      <w:r>
        <w:t>banka, a.s.</w:t>
      </w:r>
    </w:p>
    <w:p w:rsidR="00E90F4A" w:rsidRDefault="00CE6450">
      <w:pPr>
        <w:pStyle w:val="Bodytext10"/>
        <w:shd w:val="clear" w:color="auto" w:fill="auto"/>
        <w:ind w:firstLine="700"/>
      </w:pPr>
      <w:r>
        <w:t>Číslo účtu: 164178600/5600</w:t>
      </w:r>
    </w:p>
    <w:p w:rsidR="00E90F4A" w:rsidRDefault="00CE6450">
      <w:pPr>
        <w:pStyle w:val="Bodytext10"/>
        <w:shd w:val="clear" w:color="auto" w:fill="auto"/>
        <w:spacing w:after="260"/>
        <w:ind w:firstLine="700"/>
      </w:pPr>
      <w:r>
        <w:t xml:space="preserve">Štatutárny zástupca: </w:t>
      </w:r>
      <w:r>
        <w:rPr>
          <w:b/>
          <w:bCs/>
        </w:rPr>
        <w:t>Pavel Hudaček - starosta</w:t>
      </w:r>
    </w:p>
    <w:p w:rsidR="00E90F4A" w:rsidRDefault="00CE6450">
      <w:pPr>
        <w:pStyle w:val="Bodytext10"/>
        <w:shd w:val="clear" w:color="auto" w:fill="auto"/>
        <w:ind w:firstLine="660"/>
      </w:pPr>
      <w:r>
        <w:t>(ďal</w:t>
      </w:r>
      <w:r>
        <w:t xml:space="preserve">ej len </w:t>
      </w:r>
      <w:r>
        <w:rPr>
          <w:b/>
          <w:bCs/>
        </w:rPr>
        <w:t>„Obec")</w:t>
      </w:r>
    </w:p>
    <w:p w:rsidR="00E90F4A" w:rsidRDefault="00CE6450">
      <w:pPr>
        <w:pStyle w:val="Bodytext10"/>
        <w:shd w:val="clear" w:color="auto" w:fill="auto"/>
        <w:spacing w:after="260"/>
        <w:ind w:firstLine="0"/>
      </w:pPr>
      <w:r>
        <w:t>a</w:t>
      </w:r>
    </w:p>
    <w:p w:rsidR="00E90F4A" w:rsidRDefault="00CE6450">
      <w:pPr>
        <w:pStyle w:val="Bodytext10"/>
        <w:numPr>
          <w:ilvl w:val="0"/>
          <w:numId w:val="1"/>
        </w:numPr>
        <w:shd w:val="clear" w:color="auto" w:fill="auto"/>
        <w:tabs>
          <w:tab w:val="left" w:pos="677"/>
        </w:tabs>
        <w:ind w:firstLine="300"/>
      </w:pPr>
      <w:r>
        <w:rPr>
          <w:b/>
          <w:bCs/>
        </w:rPr>
        <w:t>Spišská katolícka charita</w:t>
      </w:r>
    </w:p>
    <w:p w:rsidR="00E90F4A" w:rsidRDefault="00CE6450">
      <w:pPr>
        <w:pStyle w:val="Bodytext10"/>
        <w:shd w:val="clear" w:color="auto" w:fill="auto"/>
        <w:ind w:firstLine="700"/>
      </w:pPr>
      <w:r>
        <w:t>Slovenská 1765/30, 052 01 Spišská Nová Ves</w:t>
      </w:r>
    </w:p>
    <w:p w:rsidR="00E90F4A" w:rsidRDefault="00CE6450">
      <w:pPr>
        <w:pStyle w:val="Bodytext10"/>
        <w:shd w:val="clear" w:color="auto" w:fill="auto"/>
        <w:ind w:firstLine="700"/>
      </w:pPr>
      <w:r>
        <w:t>IČO:35514221</w:t>
      </w:r>
    </w:p>
    <w:p w:rsidR="00E90F4A" w:rsidRDefault="00CE6450">
      <w:pPr>
        <w:pStyle w:val="Bodytext10"/>
        <w:shd w:val="clear" w:color="auto" w:fill="auto"/>
        <w:ind w:firstLine="700"/>
      </w:pPr>
      <w:r>
        <w:t>DIČ:2020720966</w:t>
      </w:r>
    </w:p>
    <w:p w:rsidR="00E90F4A" w:rsidRDefault="00CE6450">
      <w:pPr>
        <w:pStyle w:val="Bodytext10"/>
        <w:shd w:val="clear" w:color="auto" w:fill="auto"/>
        <w:ind w:firstLine="700"/>
      </w:pPr>
      <w:r>
        <w:t>Subjekt evidovaný v registri Ministerstva kultúry SR</w:t>
      </w:r>
    </w:p>
    <w:p w:rsidR="00E90F4A" w:rsidRDefault="00CE6450">
      <w:pPr>
        <w:pStyle w:val="Bodytext10"/>
        <w:shd w:val="clear" w:color="auto" w:fill="auto"/>
        <w:ind w:firstLine="700"/>
      </w:pPr>
      <w:r>
        <w:t xml:space="preserve">Bankový dom: </w:t>
      </w:r>
      <w:r>
        <w:rPr>
          <w:b/>
          <w:bCs/>
        </w:rPr>
        <w:t>Slovenská sporiteľňa, a.s.</w:t>
      </w:r>
    </w:p>
    <w:p w:rsidR="00E90F4A" w:rsidRDefault="00CE6450">
      <w:pPr>
        <w:pStyle w:val="Bodytext10"/>
        <w:shd w:val="clear" w:color="auto" w:fill="auto"/>
        <w:ind w:firstLine="700"/>
      </w:pPr>
      <w:r>
        <w:rPr>
          <w:lang w:val="en-US" w:eastAsia="en-US" w:bidi="en-US"/>
        </w:rPr>
        <w:t xml:space="preserve">IBAN: </w:t>
      </w:r>
      <w:r>
        <w:rPr>
          <w:b/>
          <w:bCs/>
        </w:rPr>
        <w:t>SK25 0900 0000 0050 8204 2759</w:t>
      </w:r>
    </w:p>
    <w:p w:rsidR="00E90F4A" w:rsidRDefault="00CE6450">
      <w:pPr>
        <w:pStyle w:val="Bodytext10"/>
        <w:shd w:val="clear" w:color="auto" w:fill="auto"/>
        <w:ind w:firstLine="700"/>
      </w:pPr>
      <w:r>
        <w:rPr>
          <w:b/>
          <w:bCs/>
        </w:rPr>
        <w:t>VS:1007300,1007304</w:t>
      </w:r>
    </w:p>
    <w:p w:rsidR="00E90F4A" w:rsidRDefault="00CE6450">
      <w:pPr>
        <w:pStyle w:val="Bodytext10"/>
        <w:shd w:val="clear" w:color="auto" w:fill="auto"/>
        <w:spacing w:after="260"/>
        <w:ind w:firstLine="700"/>
      </w:pPr>
      <w:r>
        <w:t xml:space="preserve">Štatutárny zástupca: </w:t>
      </w:r>
      <w:r>
        <w:rPr>
          <w:b/>
          <w:bCs/>
        </w:rPr>
        <w:t>PhDr. Ing. Pavol Vilček - diecézny riaditeľ</w:t>
      </w:r>
    </w:p>
    <w:p w:rsidR="00E90F4A" w:rsidRDefault="00CE6450">
      <w:pPr>
        <w:pStyle w:val="Bodytext10"/>
        <w:shd w:val="clear" w:color="auto" w:fill="auto"/>
        <w:spacing w:after="540"/>
        <w:ind w:firstLine="700"/>
      </w:pPr>
      <w:r>
        <w:t xml:space="preserve">(ďalej len </w:t>
      </w:r>
      <w:r>
        <w:rPr>
          <w:b/>
          <w:bCs/>
        </w:rPr>
        <w:t>„Charita")</w:t>
      </w:r>
    </w:p>
    <w:p w:rsidR="00E90F4A" w:rsidRDefault="00CE6450">
      <w:pPr>
        <w:pStyle w:val="Bodytext10"/>
        <w:shd w:val="clear" w:color="auto" w:fill="auto"/>
        <w:spacing w:after="260"/>
        <w:ind w:firstLine="0"/>
        <w:jc w:val="right"/>
      </w:pPr>
      <w:r>
        <w:t xml:space="preserve">(ďalej len </w:t>
      </w:r>
      <w:r>
        <w:rPr>
          <w:b/>
          <w:bCs/>
        </w:rPr>
        <w:t>„dodatok")</w:t>
      </w:r>
    </w:p>
    <w:p w:rsidR="00E90F4A" w:rsidRDefault="00CE6450">
      <w:pPr>
        <w:pStyle w:val="Bodytext20"/>
        <w:shd w:val="clear" w:color="auto" w:fill="auto"/>
      </w:pPr>
      <w:r>
        <w:t>Zmluvné strany sa dohodli na uzatvorení Dodatku č. 5 k Zmluve č. 1/ 2011 uzatvorenej 30.12.2010 /ďalej len zmluva/ v tomto znení</w:t>
      </w:r>
      <w:r>
        <w:t>:</w:t>
      </w:r>
    </w:p>
    <w:p w:rsidR="00E90F4A" w:rsidRDefault="00CE6450">
      <w:pPr>
        <w:pStyle w:val="Bodytext10"/>
        <w:shd w:val="clear" w:color="auto" w:fill="auto"/>
        <w:ind w:left="4480" w:firstLine="0"/>
      </w:pPr>
      <w:r>
        <w:rPr>
          <w:b/>
          <w:bCs/>
        </w:rPr>
        <w:t>Článok I</w:t>
      </w:r>
    </w:p>
    <w:p w:rsidR="00E90F4A" w:rsidRDefault="00CE6450">
      <w:pPr>
        <w:pStyle w:val="Bodytext10"/>
        <w:shd w:val="clear" w:color="auto" w:fill="auto"/>
        <w:spacing w:after="260"/>
        <w:ind w:left="4080" w:firstLine="0"/>
      </w:pPr>
      <w:r>
        <w:rPr>
          <w:b/>
          <w:bCs/>
        </w:rPr>
        <w:t>Predmet dodatku</w:t>
      </w:r>
    </w:p>
    <w:p w:rsidR="00E90F4A" w:rsidRDefault="00CE6450">
      <w:pPr>
        <w:pStyle w:val="Bodytext10"/>
        <w:shd w:val="clear" w:color="auto" w:fill="auto"/>
        <w:spacing w:after="260"/>
        <w:ind w:left="700" w:hanging="320"/>
        <w:jc w:val="both"/>
      </w:pPr>
      <w:r>
        <w:t>1. Predmetom tohto dodatku je úprava výšky finančného príspevku na prevádzku a finančného príspevku pri odkázanosti.</w:t>
      </w:r>
    </w:p>
    <w:p w:rsidR="00E90F4A" w:rsidRDefault="00CE6450">
      <w:pPr>
        <w:pStyle w:val="Bodytext10"/>
        <w:shd w:val="clear" w:color="auto" w:fill="auto"/>
        <w:ind w:left="4480" w:firstLine="0"/>
      </w:pPr>
      <w:r>
        <w:rPr>
          <w:b/>
          <w:bCs/>
        </w:rPr>
        <w:t>Článok II</w:t>
      </w:r>
    </w:p>
    <w:p w:rsidR="00E90F4A" w:rsidRDefault="00CE6450">
      <w:pPr>
        <w:pStyle w:val="Bodytext10"/>
        <w:shd w:val="clear" w:color="auto" w:fill="auto"/>
        <w:spacing w:after="260"/>
        <w:ind w:left="4080" w:firstLine="0"/>
      </w:pPr>
      <w:r>
        <w:rPr>
          <w:b/>
          <w:bCs/>
        </w:rPr>
        <w:t>Dodatok k zmluve</w:t>
      </w:r>
    </w:p>
    <w:p w:rsidR="00E90F4A" w:rsidRDefault="00CE6450">
      <w:pPr>
        <w:pStyle w:val="Bodytext10"/>
        <w:shd w:val="clear" w:color="auto" w:fill="auto"/>
        <w:spacing w:after="260"/>
        <w:ind w:firstLine="700"/>
      </w:pPr>
      <w:r>
        <w:rPr>
          <w:i/>
          <w:iCs/>
        </w:rPr>
        <w:t>Ustanovenie článku V ods. 1 Zmluvy sa nahrádza novým ustanovením v tomto znení:</w:t>
      </w:r>
    </w:p>
    <w:p w:rsidR="00E90F4A" w:rsidRDefault="00CE6450">
      <w:pPr>
        <w:pStyle w:val="Bodytext10"/>
        <w:shd w:val="clear" w:color="auto" w:fill="auto"/>
        <w:ind w:left="700" w:hanging="260"/>
        <w:jc w:val="both"/>
      </w:pPr>
      <w:r>
        <w:t xml:space="preserve">1. </w:t>
      </w:r>
      <w:r>
        <w:t>Celková výška finančných príspevkov, ktoré sa Obec zaväzuje poskytnúť Charite podľa tejto zmluvy na kalendárny rok 2020 za poskytnutie opatrovateľskej služby je 35 640,52 € (slovom: tridsaťpäťtisícšesťstoštyridsať eur päťdesiatdva centov).</w:t>
      </w:r>
    </w:p>
    <w:p w:rsidR="00E90F4A" w:rsidRDefault="00CE6450">
      <w:pPr>
        <w:pStyle w:val="Bodytext10"/>
        <w:shd w:val="clear" w:color="auto" w:fill="auto"/>
        <w:ind w:left="700" w:firstLine="20"/>
      </w:pPr>
      <w:r>
        <w:t>Príspevok vo výš</w:t>
      </w:r>
      <w:r>
        <w:t xml:space="preserve">ke 7 534,- € (slovom: sedemtisícpäťstotridsaťštyri eur) uhradený pod VS </w:t>
      </w:r>
      <w:bookmarkStart w:id="0" w:name="_GoBack"/>
      <w:bookmarkEnd w:id="0"/>
      <w:r>
        <w:rPr>
          <w:b/>
          <w:bCs/>
        </w:rPr>
        <w:t xml:space="preserve">1007300 </w:t>
      </w:r>
      <w:r>
        <w:t>sa použije na úhradu ekonomický oprávnených nákladov Charity pri poskytovaní opatrovateľskej služby s výnimkou úhrady pomernej časti miezd, ktoré sa budú hradiť</w:t>
      </w:r>
    </w:p>
    <w:sectPr w:rsidR="00E90F4A" w:rsidSect="00475FAA">
      <w:pgSz w:w="11900" w:h="16840"/>
      <w:pgMar w:top="1453" w:right="1393" w:bottom="993" w:left="1364" w:header="1025" w:footer="8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50" w:rsidRDefault="00CE6450">
      <w:r>
        <w:separator/>
      </w:r>
    </w:p>
  </w:endnote>
  <w:endnote w:type="continuationSeparator" w:id="0">
    <w:p w:rsidR="00CE6450" w:rsidRDefault="00CE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50" w:rsidRDefault="00CE6450"/>
  </w:footnote>
  <w:footnote w:type="continuationSeparator" w:id="0">
    <w:p w:rsidR="00CE6450" w:rsidRDefault="00CE64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F49"/>
    <w:multiLevelType w:val="multilevel"/>
    <w:tmpl w:val="90F819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90F4A"/>
    <w:rsid w:val="00475FAA"/>
    <w:rsid w:val="00CE6450"/>
    <w:rsid w:val="00E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76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line="276" w:lineRule="auto"/>
      <w:ind w:firstLine="40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lny"/>
    <w:link w:val="Bodytext2"/>
    <w:pPr>
      <w:shd w:val="clear" w:color="auto" w:fill="FFFFFF"/>
      <w:spacing w:line="276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2</cp:revision>
  <dcterms:created xsi:type="dcterms:W3CDTF">2020-01-14T07:22:00Z</dcterms:created>
  <dcterms:modified xsi:type="dcterms:W3CDTF">2020-01-14T07:22:00Z</dcterms:modified>
</cp:coreProperties>
</file>