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7D" w:rsidRDefault="008A4F7D" w:rsidP="008A4F7D">
      <w:pPr>
        <w:pStyle w:val="Normlnywebov"/>
        <w:shd w:val="clear" w:color="auto" w:fill="FFFFFF"/>
        <w:spacing w:before="0" w:beforeAutospacing="0" w:after="240" w:afterAutospacing="0"/>
        <w:jc w:val="center"/>
        <w:rPr>
          <w:rFonts w:ascii="Open Sans" w:hAnsi="Open Sans"/>
          <w:color w:val="333333"/>
          <w:sz w:val="17"/>
          <w:szCs w:val="17"/>
        </w:rPr>
      </w:pPr>
      <w:r>
        <w:rPr>
          <w:rStyle w:val="Siln"/>
          <w:rFonts w:ascii="Open Sans" w:hAnsi="Open Sans"/>
          <w:color w:val="333333"/>
          <w:sz w:val="17"/>
          <w:szCs w:val="17"/>
        </w:rPr>
        <w:t>PROGRAMOVÝ ROZPOČET </w:t>
      </w:r>
      <w:r>
        <w:rPr>
          <w:rFonts w:ascii="Open Sans" w:hAnsi="Open Sans"/>
          <w:b/>
          <w:bCs/>
          <w:color w:val="333333"/>
          <w:sz w:val="17"/>
          <w:szCs w:val="17"/>
        </w:rPr>
        <w:br/>
      </w:r>
      <w:r>
        <w:rPr>
          <w:rStyle w:val="Siln"/>
          <w:rFonts w:ascii="Open Sans" w:hAnsi="Open Sans"/>
          <w:color w:val="333333"/>
          <w:sz w:val="17"/>
          <w:szCs w:val="17"/>
        </w:rPr>
        <w:t>obce Lendak na roky 2020 - 2022 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333333"/>
          <w:sz w:val="17"/>
          <w:szCs w:val="17"/>
        </w:rPr>
      </w:pPr>
      <w:r>
        <w:rPr>
          <w:rStyle w:val="Siln"/>
          <w:rFonts w:ascii="Open Sans" w:hAnsi="Open Sans"/>
          <w:color w:val="333333"/>
          <w:sz w:val="17"/>
          <w:szCs w:val="17"/>
        </w:rPr>
        <w:t>     Názov organizácie: Obec Lendak</w:t>
      </w:r>
      <w:r>
        <w:rPr>
          <w:rFonts w:ascii="Open Sans" w:hAnsi="Open Sans"/>
          <w:b/>
          <w:bCs/>
          <w:color w:val="333333"/>
          <w:sz w:val="17"/>
          <w:szCs w:val="17"/>
        </w:rPr>
        <w:br/>
      </w:r>
      <w:r>
        <w:rPr>
          <w:rStyle w:val="Siln"/>
          <w:rFonts w:ascii="Open Sans" w:hAnsi="Open Sans"/>
          <w:color w:val="333333"/>
          <w:sz w:val="17"/>
          <w:szCs w:val="17"/>
        </w:rPr>
        <w:t>IČO: 00326321</w:t>
      </w:r>
      <w:r>
        <w:rPr>
          <w:rFonts w:ascii="Open Sans" w:hAnsi="Open Sans"/>
          <w:b/>
          <w:bCs/>
          <w:color w:val="333333"/>
          <w:sz w:val="17"/>
          <w:szCs w:val="17"/>
        </w:rPr>
        <w:br/>
      </w:r>
      <w:r>
        <w:rPr>
          <w:rStyle w:val="Siln"/>
          <w:rFonts w:ascii="Open Sans" w:hAnsi="Open Sans"/>
          <w:color w:val="333333"/>
          <w:sz w:val="17"/>
          <w:szCs w:val="17"/>
        </w:rPr>
        <w:t>DIČ: 2020697206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333333"/>
          <w:sz w:val="17"/>
          <w:szCs w:val="17"/>
        </w:rPr>
      </w:pPr>
      <w:r>
        <w:rPr>
          <w:rStyle w:val="Siln"/>
          <w:rFonts w:ascii="Open Sans" w:hAnsi="Open Sans"/>
          <w:color w:val="333333"/>
          <w:sz w:val="17"/>
          <w:szCs w:val="17"/>
        </w:rPr>
        <w:t>    Zostavené dňa: 29. novembra 2019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  <w:r>
        <w:rPr>
          <w:rStyle w:val="Siln"/>
          <w:rFonts w:ascii="Open Sans" w:hAnsi="Open Sans"/>
          <w:color w:val="333333"/>
          <w:sz w:val="17"/>
          <w:szCs w:val="17"/>
        </w:rPr>
        <w:t>ROZPOČET OBCE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Rozpočet predstavuje základný nástroj finančného hospodárenia obce. Rozpočet Obce Lendak na roky 2020 – 2022 bol zostavený v súlade s nasledovnými právnymi normami, ktoré definovali pravidlá a rámcové východiská pre rozpočtovanie konkrétnych príjmov a výdavkov rozpočtu: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zákon č. 583/2004 Z. z. o rozpočtových pravidlách územnej samosprávy a o zmene a doplnení niektorých zákonov, v znení neskorších predpisov,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zákon č. 523/2004 Z. z. o rozpočtových pravidlách verejnej správy a o zmene a doplnení niektorých zákonov, v znení neskorších predpisov,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zákon č. 369/1990 Zb. o obecnom zriadení, v znení neskorších predpisov,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zákon č. 564/2004 Z. z. o rozpočtovom určení výnosu dane z príjmov územnej samospráve a o zmene a doplnení niektorých zákonov, v znení neskorších predpisov,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nariadenie vlády č. 668/2004 Z. z. o rozdeľovaní a poukazovaní výnosu dane z príjmov územnej samospráve, v znení neskorších predpisov,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zákon č. 582/2004 Z. z. o miestnych daniach a miestnom poplatku za komunálne odpady a drobné stavebné odpady, v znení neskorších predpisov,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zákon č. 597/2003 Z. z. o financovaní základných škôl, stredných škôl a školských zariadení, v znení neskorších predpisov,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opatrenie MF SR č. MF/010175/2004-42 zo dňa 8.12.2004, v znení neskorších predpisov, ktorým sa ustanovuje druhová klasifikácia, organizačná klasifikácia a ekonomická klasifikácia rozpočtovej klasifikácie, v znení dodatkov,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vyhláška Štatistického úradu Slovenskej republiky č. 257/2014 Z. z., ktorou sa vydáva Štatistická klasifikácia výdavkov verejnej správy (SK COFOG),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Zásady hospodárenia s finančnými prostriedkami Obce Lendak.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Celkové hospodárenie obce Lendak na rok 2020 je navrhnuté ako prebytkové, tzn. príjmy sú vyššie ako výdavky (vrátane príjmových a výdavkových operácií).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Návrh rozpočtu je zostavený ako programový t.j. zdôrazňujúci vzťah medzi rozpočtovými výdavkami a očakávanými výstupmi a výsledkami realizovaných rozpočtových programov a aktivít. Pre roky 2020 - 2022 je rozpočtovaných 12 programov, ktoré predstavujú 28 podprogramov slúžiacich k plneniu zámeru jednotlivých programov.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 xml:space="preserve"> Návrh rozpočtu obce Lendak na roky 2020 - 2022 je uvedený v tabuľkovej časti návrhu rozpočtu. Rozpočet na roky 2021 a 2022 v zmysle § 9 ods. 4 zákona č. 583/2004 </w:t>
      </w:r>
      <w:proofErr w:type="spellStart"/>
      <w:r>
        <w:rPr>
          <w:rFonts w:ascii="Open Sans" w:hAnsi="Open Sans"/>
          <w:color w:val="333333"/>
          <w:sz w:val="17"/>
          <w:szCs w:val="17"/>
        </w:rPr>
        <w:t>Z.z</w:t>
      </w:r>
      <w:proofErr w:type="spellEnd"/>
      <w:r>
        <w:rPr>
          <w:rFonts w:ascii="Open Sans" w:hAnsi="Open Sans"/>
          <w:color w:val="333333"/>
          <w:sz w:val="17"/>
          <w:szCs w:val="17"/>
        </w:rPr>
        <w:t>. o rozpočtových pravidlách územnej samosprávy a o zmene a doplnení niektorých zákonov v znení neskorších predpisov nie je záväzný.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Všetky sumy v programovom rozpočte sú uvádzané v €.</w:t>
      </w:r>
    </w:p>
    <w:p w:rsidR="008A4F7D" w:rsidRDefault="008A4F7D" w:rsidP="008A4F7D">
      <w:pPr>
        <w:pStyle w:val="Normlnywebov"/>
        <w:shd w:val="clear" w:color="auto" w:fill="FFFFFF"/>
        <w:spacing w:before="240" w:beforeAutospacing="0" w:after="240" w:afterAutospacing="0"/>
        <w:rPr>
          <w:rFonts w:ascii="Open Sans" w:hAnsi="Open Sans"/>
          <w:color w:val="333333"/>
          <w:sz w:val="17"/>
          <w:szCs w:val="17"/>
        </w:rPr>
      </w:pPr>
      <w:r>
        <w:rPr>
          <w:rFonts w:ascii="Open Sans" w:hAnsi="Open Sans"/>
          <w:color w:val="333333"/>
          <w:sz w:val="17"/>
          <w:szCs w:val="17"/>
        </w:rPr>
        <w:t> </w:t>
      </w:r>
      <w:r>
        <w:rPr>
          <w:rStyle w:val="Siln"/>
          <w:rFonts w:ascii="Open Sans" w:hAnsi="Open Sans"/>
          <w:color w:val="333333"/>
          <w:sz w:val="17"/>
          <w:szCs w:val="17"/>
        </w:rPr>
        <w:t>Bližšie informácie v prílohe.</w:t>
      </w:r>
    </w:p>
    <w:p w:rsidR="007C33CF" w:rsidRDefault="007C33CF"/>
    <w:sectPr w:rsidR="007C33CF" w:rsidSect="007C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A4F7D"/>
    <w:rsid w:val="007C33CF"/>
    <w:rsid w:val="008A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33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A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A4F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2020-03-10T10:24:00Z</dcterms:created>
  <dcterms:modified xsi:type="dcterms:W3CDTF">2020-03-10T10:24:00Z</dcterms:modified>
</cp:coreProperties>
</file>